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77BFC2A5" w:rsidR="00E90E49" w:rsidRPr="001169EC"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816D1">
        <w:t>10</w:t>
      </w:r>
      <w:r w:rsidR="00676638">
        <w:t>5</w:t>
      </w:r>
      <w:r w:rsidR="00B45FA3">
        <w:t>-</w:t>
      </w:r>
      <w:r w:rsidR="001169EC">
        <w:t>e</w:t>
      </w:r>
      <w:r w:rsidRPr="00CE0424">
        <w:tab/>
      </w:r>
      <w:r w:rsidR="00AF7EA5" w:rsidRPr="00AF7EA5">
        <w:t>R1-</w:t>
      </w:r>
      <w:r w:rsidR="0049340C" w:rsidRPr="0049340C">
        <w:t>2105808</w:t>
      </w:r>
    </w:p>
    <w:p w14:paraId="11C83ACE" w14:textId="30C2841E" w:rsidR="00E90E49" w:rsidRPr="00CE0424" w:rsidRDefault="00694A33" w:rsidP="00357380">
      <w:pPr>
        <w:pStyle w:val="3GPPHeader"/>
      </w:pPr>
      <w:r>
        <w:rPr>
          <w:bCs/>
        </w:rPr>
        <w:t xml:space="preserve">eMeeting, </w:t>
      </w:r>
      <w:r w:rsidR="00676638">
        <w:rPr>
          <w:bCs/>
        </w:rPr>
        <w:t xml:space="preserve">May </w:t>
      </w:r>
      <w:r w:rsidR="0048021E">
        <w:rPr>
          <w:bCs/>
        </w:rPr>
        <w:t>1</w:t>
      </w:r>
      <w:r w:rsidR="00676638">
        <w:rPr>
          <w:bCs/>
        </w:rPr>
        <w:t>0</w:t>
      </w:r>
      <w:r w:rsidR="005938CA" w:rsidRPr="006B736E">
        <w:rPr>
          <w:bCs/>
          <w:vertAlign w:val="superscript"/>
        </w:rPr>
        <w:t>th</w:t>
      </w:r>
      <w:r w:rsidR="005938CA" w:rsidRPr="006B736E">
        <w:rPr>
          <w:bCs/>
        </w:rPr>
        <w:t xml:space="preserve"> –</w:t>
      </w:r>
      <w:r w:rsidR="0048021E">
        <w:rPr>
          <w:bCs/>
        </w:rPr>
        <w:t xml:space="preserve"> 2</w:t>
      </w:r>
      <w:r w:rsidR="00676638">
        <w:rPr>
          <w:bCs/>
        </w:rPr>
        <w:t>7</w:t>
      </w:r>
      <w:r w:rsidR="005938CA" w:rsidRPr="006B736E">
        <w:rPr>
          <w:bCs/>
          <w:vertAlign w:val="superscript"/>
        </w:rPr>
        <w:t>th</w:t>
      </w:r>
      <w:r w:rsidR="005938CA" w:rsidRPr="006B736E">
        <w:rPr>
          <w:bCs/>
        </w:rPr>
        <w:t>, 202</w:t>
      </w:r>
      <w:r w:rsidR="005938CA">
        <w:rPr>
          <w:bCs/>
        </w:rPr>
        <w:t>1</w:t>
      </w:r>
    </w:p>
    <w:p w14:paraId="4984A2AA" w14:textId="7159AFE7" w:rsidR="00E90E49" w:rsidRPr="00353A6D" w:rsidRDefault="00E90E49" w:rsidP="00311702">
      <w:pPr>
        <w:pStyle w:val="3GPPHeader"/>
        <w:rPr>
          <w:sz w:val="22"/>
        </w:rPr>
      </w:pPr>
      <w:r w:rsidRPr="00353A6D">
        <w:rPr>
          <w:sz w:val="22"/>
        </w:rPr>
        <w:t>Agenda Item:</w:t>
      </w:r>
      <w:r w:rsidRPr="00353A6D">
        <w:rPr>
          <w:sz w:val="22"/>
        </w:rPr>
        <w:tab/>
      </w:r>
      <w:r w:rsidR="00CB51E3">
        <w:rPr>
          <w:sz w:val="22"/>
        </w:rPr>
        <w:t>8</w:t>
      </w:r>
      <w:r w:rsidR="0020782C" w:rsidRPr="00353A6D">
        <w:rPr>
          <w:sz w:val="22"/>
        </w:rPr>
        <w:t>.</w:t>
      </w:r>
      <w:r w:rsidR="00CB51E3">
        <w:rPr>
          <w:sz w:val="22"/>
        </w:rPr>
        <w:t>1</w:t>
      </w:r>
      <w:r w:rsidR="0020782C" w:rsidRPr="00353A6D">
        <w:rPr>
          <w:sz w:val="22"/>
        </w:rPr>
        <w:t>.</w:t>
      </w:r>
      <w:r w:rsidR="00CB51E3">
        <w:rPr>
          <w:sz w:val="22"/>
        </w:rPr>
        <w:t>2</w:t>
      </w:r>
      <w:r w:rsidR="00955A94">
        <w:rPr>
          <w:sz w:val="22"/>
        </w:rPr>
        <w:t>.1</w:t>
      </w:r>
    </w:p>
    <w:p w14:paraId="0061259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B8618" w14:textId="7C461745" w:rsidR="00E90E49" w:rsidRPr="00CE0424" w:rsidRDefault="003D3C45" w:rsidP="00311702">
      <w:pPr>
        <w:pStyle w:val="3GPPHeader"/>
        <w:rPr>
          <w:sz w:val="22"/>
        </w:rPr>
      </w:pPr>
      <w:r>
        <w:rPr>
          <w:sz w:val="22"/>
        </w:rPr>
        <w:t>Title:</w:t>
      </w:r>
      <w:r w:rsidR="00E90E49" w:rsidRPr="00CE0424">
        <w:rPr>
          <w:sz w:val="22"/>
        </w:rPr>
        <w:tab/>
      </w:r>
      <w:r w:rsidR="00F945D4" w:rsidRPr="00F945D4">
        <w:rPr>
          <w:sz w:val="22"/>
        </w:rPr>
        <w:t>On PUCCH and PUSCH enhancements</w:t>
      </w:r>
      <w:r w:rsidR="00AD141B">
        <w:rPr>
          <w:sz w:val="22"/>
        </w:rPr>
        <w:t xml:space="preserve"> for multi-TRP</w:t>
      </w:r>
    </w:p>
    <w:p w14:paraId="4B840CB4" w14:textId="5068886D" w:rsidR="00E90E49" w:rsidRPr="00CE0424" w:rsidRDefault="00E90E49" w:rsidP="00D546FF">
      <w:pPr>
        <w:pStyle w:val="3GPPHeader"/>
        <w:rPr>
          <w:sz w:val="22"/>
        </w:rPr>
      </w:pPr>
      <w:r w:rsidRPr="00CE0424">
        <w:rPr>
          <w:sz w:val="22"/>
        </w:rPr>
        <w:t>Document for:</w:t>
      </w:r>
      <w:r w:rsidRPr="00CE0424">
        <w:rPr>
          <w:sz w:val="22"/>
        </w:rPr>
        <w:tab/>
      </w:r>
      <w:r w:rsidRPr="001B080C">
        <w:rPr>
          <w:sz w:val="22"/>
        </w:rPr>
        <w:t>Discussion</w:t>
      </w:r>
      <w:r w:rsidR="00673C43">
        <w:rPr>
          <w:sz w:val="22"/>
        </w:rPr>
        <w:t xml:space="preserve"> and </w:t>
      </w:r>
      <w:r w:rsidR="001169EC">
        <w:rPr>
          <w:sz w:val="22"/>
        </w:rPr>
        <w:t>D</w:t>
      </w:r>
      <w:r w:rsidR="00673C43">
        <w:rPr>
          <w:sz w:val="22"/>
        </w:rPr>
        <w:t>ecision</w:t>
      </w:r>
    </w:p>
    <w:p w14:paraId="1D90FA4C" w14:textId="2D7B3F25" w:rsidR="00E90E49" w:rsidRPr="00011B96" w:rsidRDefault="00E90E49" w:rsidP="00FA1443">
      <w:pPr>
        <w:pStyle w:val="Heading1"/>
      </w:pPr>
      <w:r w:rsidRPr="00FA1443">
        <w:t>Introduction</w:t>
      </w:r>
    </w:p>
    <w:p w14:paraId="78F4EAED" w14:textId="0369427A" w:rsidR="003710F6" w:rsidRPr="00B955C7" w:rsidRDefault="00BC13B0" w:rsidP="00CE0424">
      <w:pPr>
        <w:pStyle w:val="BodyText"/>
        <w:rPr>
          <w:lang w:eastAsia="ja-JP"/>
        </w:rPr>
      </w:pPr>
      <w:r>
        <w:t>In RAN1#10</w:t>
      </w:r>
      <w:r w:rsidR="00AD141B">
        <w:t>4</w:t>
      </w:r>
      <w:r w:rsidR="00676638">
        <w:t>bis-</w:t>
      </w:r>
      <w:r>
        <w:t xml:space="preserve">e,  </w:t>
      </w:r>
      <w:r w:rsidR="00FB5A7C">
        <w:t>further agreements were made</w:t>
      </w:r>
      <w:r w:rsidR="00FB5A7C">
        <w:rPr>
          <w:lang w:eastAsia="ja-JP"/>
        </w:rPr>
        <w:t xml:space="preserve"> on </w:t>
      </w:r>
      <w:r>
        <w:rPr>
          <w:lang w:eastAsia="ja-JP"/>
        </w:rPr>
        <w:t>PDCCH, PUSCH, and PUCCH</w:t>
      </w:r>
      <w:r w:rsidRPr="00B955C7">
        <w:rPr>
          <w:lang w:eastAsia="ja-JP"/>
        </w:rPr>
        <w:t xml:space="preserve"> enhancements </w:t>
      </w:r>
      <w:r w:rsidR="00FB5A7C">
        <w:rPr>
          <w:lang w:eastAsia="ja-JP"/>
        </w:rPr>
        <w:t>for</w:t>
      </w:r>
      <w:r w:rsidRPr="00B955C7">
        <w:rPr>
          <w:lang w:eastAsia="ja-JP"/>
        </w:rPr>
        <w:t xml:space="preserve"> multi-TRP</w:t>
      </w:r>
      <w:r>
        <w:t xml:space="preserve"> in NR Rel-17</w:t>
      </w:r>
      <w:r w:rsidR="00427508">
        <w:t xml:space="preserve">. </w:t>
      </w:r>
      <w:r w:rsidR="003B115F">
        <w:t xml:space="preserve"> </w:t>
      </w:r>
      <w:r>
        <w:t>In t</w:t>
      </w:r>
      <w:r w:rsidR="003710F6" w:rsidRPr="00B955C7">
        <w:rPr>
          <w:lang w:eastAsia="ja-JP"/>
        </w:rPr>
        <w:t>his contribution</w:t>
      </w:r>
      <w:r>
        <w:rPr>
          <w:lang w:eastAsia="ja-JP"/>
        </w:rPr>
        <w:t xml:space="preserve">, we discuss </w:t>
      </w:r>
      <w:r w:rsidR="008C0822">
        <w:rPr>
          <w:lang w:eastAsia="ja-JP"/>
        </w:rPr>
        <w:t xml:space="preserve">our views on </w:t>
      </w:r>
      <w:r w:rsidR="00874C3E">
        <w:rPr>
          <w:lang w:eastAsia="ja-JP"/>
        </w:rPr>
        <w:t>some remaining</w:t>
      </w:r>
      <w:r>
        <w:rPr>
          <w:lang w:eastAsia="ja-JP"/>
        </w:rPr>
        <w:t xml:space="preserve"> </w:t>
      </w:r>
      <w:r w:rsidR="00876A63">
        <w:rPr>
          <w:lang w:eastAsia="ja-JP"/>
        </w:rPr>
        <w:t xml:space="preserve">design </w:t>
      </w:r>
      <w:r>
        <w:rPr>
          <w:lang w:eastAsia="ja-JP"/>
        </w:rPr>
        <w:t>detail</w:t>
      </w:r>
      <w:r w:rsidR="00876A63">
        <w:rPr>
          <w:lang w:eastAsia="ja-JP"/>
        </w:rPr>
        <w:t>s</w:t>
      </w:r>
      <w:r w:rsidR="00676638">
        <w:rPr>
          <w:lang w:eastAsia="ja-JP"/>
        </w:rPr>
        <w:t xml:space="preserve"> for PUSCH and PUCCH</w:t>
      </w:r>
      <w:r w:rsidR="003710F6" w:rsidRPr="00B955C7">
        <w:rPr>
          <w:lang w:eastAsia="ja-JP"/>
        </w:rPr>
        <w:t>.</w:t>
      </w:r>
    </w:p>
    <w:p w14:paraId="64625CCE" w14:textId="77777777" w:rsidR="009C5DD2" w:rsidRDefault="004000E8" w:rsidP="00FA1443">
      <w:pPr>
        <w:pStyle w:val="Heading1"/>
      </w:pPr>
      <w:bookmarkStart w:id="0" w:name="_Ref178064866"/>
      <w:r w:rsidRPr="009C5DD2">
        <w:lastRenderedPageBreak/>
        <w:t>Discussion</w:t>
      </w:r>
      <w:bookmarkEnd w:id="0"/>
    </w:p>
    <w:p w14:paraId="3037675C" w14:textId="56931E5F" w:rsidR="004323EA" w:rsidRDefault="004323EA" w:rsidP="00411570">
      <w:pPr>
        <w:pStyle w:val="Heading2"/>
      </w:pPr>
      <w:r w:rsidRPr="004323EA">
        <w:t>P</w:t>
      </w:r>
      <w:r w:rsidR="001740FC">
        <w:t>US</w:t>
      </w:r>
      <w:r w:rsidRPr="004323EA">
        <w:t>CH</w:t>
      </w:r>
      <w:r w:rsidR="006427D7">
        <w:t xml:space="preserve"> </w:t>
      </w:r>
      <w:r w:rsidR="000F1EC7">
        <w:t>Enhancements</w:t>
      </w:r>
      <w:r w:rsidR="006427D7">
        <w:t xml:space="preserve"> </w:t>
      </w:r>
    </w:p>
    <w:p w14:paraId="54FC1AC6" w14:textId="0F2407E3" w:rsidR="00314F37" w:rsidRPr="00B77C7E" w:rsidRDefault="00946CA7" w:rsidP="00314F37">
      <w:pPr>
        <w:rPr>
          <w:rFonts w:ascii="Arial" w:hAnsi="Arial"/>
          <w:lang w:eastAsia="en-GB"/>
        </w:rPr>
      </w:pPr>
      <w:r>
        <w:rPr>
          <w:rFonts w:ascii="Arial" w:hAnsi="Arial"/>
          <w:noProof/>
          <w:lang w:val="en-GB" w:eastAsia="ja-JP"/>
        </w:rPr>
        <mc:AlternateContent>
          <mc:Choice Requires="wps">
            <w:drawing>
              <wp:anchor distT="0" distB="0" distL="114300" distR="114300" simplePos="0" relativeHeight="251658240" behindDoc="0" locked="0" layoutInCell="1" allowOverlap="1" wp14:anchorId="73A2CEF5" wp14:editId="529E802A">
                <wp:simplePos x="0" y="0"/>
                <wp:positionH relativeFrom="margin">
                  <wp:align>right</wp:align>
                </wp:positionH>
                <wp:positionV relativeFrom="paragraph">
                  <wp:posOffset>442181</wp:posOffset>
                </wp:positionV>
                <wp:extent cx="6080760" cy="7012940"/>
                <wp:effectExtent l="0" t="0" r="15240" b="16510"/>
                <wp:wrapTopAndBottom/>
                <wp:docPr id="40" name="Rectangle 40"/>
                <wp:cNvGraphicFramePr/>
                <a:graphic xmlns:a="http://schemas.openxmlformats.org/drawingml/2006/main">
                  <a:graphicData uri="http://schemas.microsoft.com/office/word/2010/wordprocessingShape">
                    <wps:wsp>
                      <wps:cNvSpPr/>
                      <wps:spPr>
                        <a:xfrm>
                          <a:off x="0" y="0"/>
                          <a:ext cx="6080760" cy="70129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7D281C"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green"/>
                                <w:lang w:val="en-GB"/>
                              </w:rPr>
                              <w:t>Agreement</w:t>
                            </w:r>
                          </w:p>
                          <w:p w14:paraId="11788242"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181818"/>
                                <w:spacing w:val="-6"/>
                                <w:kern w:val="20"/>
                                <w:lang w:val="en-GB"/>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5729C769" w14:textId="77777777" w:rsidR="00F75925" w:rsidRPr="00F75925" w:rsidRDefault="00F75925" w:rsidP="00B879B6">
                            <w:pPr>
                              <w:numPr>
                                <w:ilvl w:val="0"/>
                                <w:numId w:val="17"/>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Alt. 1: Add second </w:t>
                            </w:r>
                            <w:r w:rsidRPr="00F75925">
                              <w:rPr>
                                <w:rFonts w:ascii="Times" w:eastAsia="DengXian" w:hAnsi="Times" w:cs="Times"/>
                                <w:i/>
                                <w:iCs/>
                                <w:color w:val="181818"/>
                                <w:spacing w:val="-6"/>
                                <w:kern w:val="32"/>
                                <w:lang w:val="en-GB"/>
                              </w:rPr>
                              <w:t>sri-PUSCH-</w:t>
                            </w:r>
                            <w:proofErr w:type="spellStart"/>
                            <w:r w:rsidRPr="00F75925">
                              <w:rPr>
                                <w:rFonts w:ascii="Times" w:eastAsia="DengXian" w:hAnsi="Times" w:cs="Times"/>
                                <w:i/>
                                <w:iCs/>
                                <w:color w:val="181818"/>
                                <w:spacing w:val="-6"/>
                                <w:kern w:val="32"/>
                                <w:lang w:val="en-GB"/>
                              </w:rPr>
                              <w:t>MappingToAddModList</w:t>
                            </w:r>
                            <w:proofErr w:type="spellEnd"/>
                            <w:r w:rsidRPr="00F75925">
                              <w:rPr>
                                <w:rFonts w:ascii="Times" w:eastAsia="DengXian" w:hAnsi="Times" w:cs="Times"/>
                                <w:color w:val="181818"/>
                                <w:spacing w:val="-6"/>
                                <w:kern w:val="32"/>
                                <w:lang w:val="en-GB"/>
                              </w:rPr>
                              <w:t xml:space="preserve">, and select two </w:t>
                            </w:r>
                            <w:r w:rsidRPr="00F75925">
                              <w:rPr>
                                <w:rFonts w:ascii="Times" w:eastAsia="DengXian" w:hAnsi="Times" w:cs="Times"/>
                                <w:i/>
                                <w:iCs/>
                                <w:color w:val="181818"/>
                                <w:spacing w:val="-6"/>
                                <w:kern w:val="32"/>
                                <w:lang w:val="en-GB"/>
                              </w:rPr>
                              <w:t>SRI-PUSCH-PowerControl</w:t>
                            </w:r>
                            <w:r w:rsidRPr="00F75925">
                              <w:rPr>
                                <w:rFonts w:ascii="Times" w:eastAsia="DengXian" w:hAnsi="Times" w:cs="Times"/>
                                <w:color w:val="181818"/>
                                <w:spacing w:val="-6"/>
                                <w:kern w:val="32"/>
                                <w:lang w:val="en-GB"/>
                              </w:rPr>
                              <w:t xml:space="preserve"> from two </w:t>
                            </w:r>
                            <w:r w:rsidRPr="00F75925">
                              <w:rPr>
                                <w:rFonts w:ascii="Times" w:eastAsia="DengXian" w:hAnsi="Times" w:cs="Times"/>
                                <w:i/>
                                <w:iCs/>
                                <w:color w:val="181818"/>
                                <w:spacing w:val="-6"/>
                                <w:kern w:val="32"/>
                                <w:lang w:val="en-GB"/>
                              </w:rPr>
                              <w:t>sri-PUSCH-</w:t>
                            </w:r>
                            <w:proofErr w:type="spellStart"/>
                            <w:r w:rsidRPr="00F75925">
                              <w:rPr>
                                <w:rFonts w:ascii="Times" w:eastAsia="DengXian" w:hAnsi="Times" w:cs="Times"/>
                                <w:i/>
                                <w:iCs/>
                                <w:color w:val="181818"/>
                                <w:spacing w:val="-6"/>
                                <w:kern w:val="32"/>
                                <w:lang w:val="en-GB"/>
                              </w:rPr>
                              <w:t>MappingToAddModList</w:t>
                            </w:r>
                            <w:proofErr w:type="spellEnd"/>
                          </w:p>
                          <w:p w14:paraId="75FD379A" w14:textId="769AF03C" w:rsidR="00F75925" w:rsidRPr="00F75925" w:rsidRDefault="00F75925" w:rsidP="00B879B6">
                            <w:pPr>
                              <w:numPr>
                                <w:ilvl w:val="0"/>
                                <w:numId w:val="17"/>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Alt. 2: Add SRS resource set ID in </w:t>
                            </w:r>
                            <w:r w:rsidRPr="00F75925">
                              <w:rPr>
                                <w:rFonts w:ascii="Times" w:eastAsia="DengXian" w:hAnsi="Times" w:cs="Times"/>
                                <w:i/>
                                <w:iCs/>
                                <w:color w:val="181818"/>
                                <w:spacing w:val="-6"/>
                                <w:kern w:val="32"/>
                                <w:lang w:val="en-GB"/>
                              </w:rPr>
                              <w:t>SRI-PUSCH-PowerControl</w:t>
                            </w:r>
                            <w:r w:rsidRPr="00F75925">
                              <w:rPr>
                                <w:rFonts w:ascii="Times" w:eastAsia="DengXian" w:hAnsi="Times" w:cs="Times"/>
                                <w:color w:val="181818"/>
                                <w:spacing w:val="-6"/>
                                <w:kern w:val="32"/>
                                <w:lang w:val="en-GB"/>
                              </w:rPr>
                              <w:t xml:space="preserve">, and select </w:t>
                            </w:r>
                            <w:r w:rsidRPr="00F75925">
                              <w:rPr>
                                <w:rFonts w:ascii="Times" w:eastAsia="DengXian" w:hAnsi="Times" w:cs="Times"/>
                                <w:i/>
                                <w:iCs/>
                                <w:color w:val="181818"/>
                                <w:spacing w:val="-6"/>
                                <w:kern w:val="32"/>
                                <w:lang w:val="en-GB"/>
                              </w:rPr>
                              <w:t>SRI-PUSCH-PowerControl</w:t>
                            </w:r>
                            <w:r w:rsidRPr="00F75925">
                              <w:rPr>
                                <w:rFonts w:ascii="Times" w:eastAsia="DengXian" w:hAnsi="Times" w:cs="Times"/>
                                <w:color w:val="181818"/>
                                <w:spacing w:val="-6"/>
                                <w:kern w:val="32"/>
                                <w:lang w:val="en-GB"/>
                              </w:rPr>
                              <w:t xml:space="preserve"> from </w:t>
                            </w:r>
                            <w:r w:rsidRPr="00F75925">
                              <w:rPr>
                                <w:rFonts w:ascii="Times" w:eastAsia="DengXian" w:hAnsi="Times" w:cs="Times"/>
                                <w:i/>
                                <w:iCs/>
                                <w:color w:val="181818"/>
                                <w:spacing w:val="-6"/>
                                <w:kern w:val="32"/>
                                <w:lang w:val="en-GB"/>
                              </w:rPr>
                              <w:t>sri-PUSCH-</w:t>
                            </w:r>
                            <w:proofErr w:type="spellStart"/>
                            <w:r w:rsidRPr="00F75925">
                              <w:rPr>
                                <w:rFonts w:ascii="Times" w:eastAsia="DengXian" w:hAnsi="Times" w:cs="Times"/>
                                <w:i/>
                                <w:iCs/>
                                <w:color w:val="181818"/>
                                <w:spacing w:val="-6"/>
                                <w:kern w:val="32"/>
                                <w:lang w:val="en-GB"/>
                              </w:rPr>
                              <w:t>MappingToAddModList</w:t>
                            </w:r>
                            <w:proofErr w:type="spellEnd"/>
                            <w:r w:rsidRPr="00F75925">
                              <w:rPr>
                                <w:rFonts w:ascii="Times" w:eastAsia="DengXian" w:hAnsi="Times" w:cs="Times"/>
                                <w:color w:val="181818"/>
                                <w:spacing w:val="-6"/>
                                <w:kern w:val="32"/>
                                <w:lang w:val="en-GB"/>
                              </w:rPr>
                              <w:t xml:space="preserve"> considering the SRS resource set ID</w:t>
                            </w:r>
                          </w:p>
                          <w:p w14:paraId="0E4AF7C6" w14:textId="77777777" w:rsidR="00F75925" w:rsidRPr="00F75925" w:rsidRDefault="00F75925" w:rsidP="001025A7">
                            <w:pPr>
                              <w:spacing w:before="120"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green"/>
                                <w:lang w:val="en-GB"/>
                              </w:rPr>
                              <w:t>Agreement</w:t>
                            </w:r>
                          </w:p>
                          <w:p w14:paraId="6D101EE6"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181818"/>
                                <w:spacing w:val="-6"/>
                                <w:kern w:val="20"/>
                                <w:lang w:val="en-GB"/>
                              </w:rPr>
                              <w:t>When MAC-CE indicates a PL-RS ID for one or more SRI IDs, it also indicates whether the SRI IDs are associated with the first or the second SRS resource set.</w:t>
                            </w:r>
                          </w:p>
                          <w:p w14:paraId="6C70CB6C" w14:textId="77777777" w:rsidR="00F75925" w:rsidRPr="00F75925" w:rsidRDefault="00F75925" w:rsidP="001025A7">
                            <w:pPr>
                              <w:spacing w:before="120" w:after="0" w:line="240"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000000"/>
                                <w:spacing w:val="-6"/>
                                <w:kern w:val="20"/>
                                <w:highlight w:val="green"/>
                              </w:rPr>
                              <w:t>Agreement</w:t>
                            </w:r>
                            <w:r w:rsidRPr="00F75925">
                              <w:rPr>
                                <w:rFonts w:ascii="Times New Roman" w:eastAsia="SimSun" w:hAnsi="Times New Roman" w:cs="Times New Roman"/>
                                <w:b/>
                                <w:bCs/>
                                <w:color w:val="000000"/>
                                <w:spacing w:val="-6"/>
                                <w:kern w:val="20"/>
                              </w:rPr>
                              <w:t xml:space="preserve"> </w:t>
                            </w:r>
                          </w:p>
                          <w:p w14:paraId="6A15DFDF"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color w:val="000000"/>
                                <w:spacing w:val="-6"/>
                                <w:kern w:val="20"/>
                              </w:rPr>
                              <w:t>For the indication of open-loop power control parameter (OLPC) in DCI format 0_1/0_2, support enhanced open-loop power control parameter (OLPC) set indication by indicating per-TRP OLPC set.</w:t>
                            </w:r>
                          </w:p>
                          <w:p w14:paraId="25B357F5" w14:textId="430D2374" w:rsidR="00F75925" w:rsidRPr="00F75925" w:rsidRDefault="00F75925" w:rsidP="00B879B6">
                            <w:pPr>
                              <w:pStyle w:val="ListParagraph"/>
                              <w:numPr>
                                <w:ilvl w:val="0"/>
                                <w:numId w:val="16"/>
                              </w:numPr>
                              <w:spacing w:line="240" w:lineRule="auto"/>
                              <w:textAlignment w:val="baseline"/>
                              <w:rPr>
                                <w:rFonts w:ascii="Times New Roman" w:eastAsia="Times New Roman" w:hAnsi="Times New Roman" w:cs="Times New Roman"/>
                              </w:rPr>
                            </w:pPr>
                            <w:r w:rsidRPr="00F75925">
                              <w:rPr>
                                <w:rFonts w:ascii="Times New Roman" w:eastAsia="Times New Roman" w:hAnsi="Times New Roman" w:cs="Times New Roman"/>
                                <w:color w:val="000000"/>
                                <w:spacing w:val="-6"/>
                                <w:kern w:val="20"/>
                              </w:rPr>
                              <w:t>FFS: Details of indication.</w:t>
                            </w:r>
                          </w:p>
                          <w:p w14:paraId="1534C91D" w14:textId="77777777" w:rsidR="00F75925" w:rsidRPr="00F75925" w:rsidRDefault="00F75925" w:rsidP="001025A7">
                            <w:pPr>
                              <w:spacing w:before="120"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green"/>
                                <w:lang w:val="en-GB"/>
                              </w:rPr>
                              <w:t>Agreement</w:t>
                            </w:r>
                          </w:p>
                          <w:p w14:paraId="0BE88484"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181818"/>
                                <w:spacing w:val="-6"/>
                                <w:kern w:val="20"/>
                                <w:lang w:val="en-GB"/>
                              </w:rPr>
                              <w:t>For multiplexing A-CSI on two PUSCH repetitions in the case of multi-TRP PUSCH repetition,</w:t>
                            </w:r>
                          </w:p>
                          <w:p w14:paraId="568E977C" w14:textId="77777777" w:rsidR="00F75925" w:rsidRPr="00F75925" w:rsidRDefault="00F75925" w:rsidP="00B879B6">
                            <w:pPr>
                              <w:pStyle w:val="ListParagraph"/>
                              <w:numPr>
                                <w:ilvl w:val="0"/>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000000" w:themeColor="text1"/>
                                <w:spacing w:val="-6"/>
                                <w:kern w:val="32"/>
                                <w:lang w:val="en-GB"/>
                              </w:rPr>
                              <w:t>For S-DCI based multi-TRP PUSCH repetition Type B, support multiplexing A-CSI on the first PUSCH repetition corresponding to the first beam and the first (X = 1) PUSCH repetition corresponding to the second beam.</w:t>
                            </w:r>
                          </w:p>
                          <w:p w14:paraId="11023C22" w14:textId="77777777" w:rsidR="00F75925" w:rsidRPr="00F75925" w:rsidRDefault="00F75925" w:rsidP="00B879B6">
                            <w:pPr>
                              <w:pStyle w:val="ListParagraph"/>
                              <w:numPr>
                                <w:ilvl w:val="2"/>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 xml:space="preserve">The UE is expected to follow the above operation for multiplexing A-CSI on two PUSCH repetitions only if </w:t>
                            </w:r>
                          </w:p>
                          <w:p w14:paraId="5C3C75E2" w14:textId="77777777" w:rsidR="00F75925" w:rsidRPr="00F75925" w:rsidRDefault="00F75925" w:rsidP="00B879B6">
                            <w:pPr>
                              <w:pStyle w:val="ListParagraph"/>
                              <w:numPr>
                                <w:ilvl w:val="3"/>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 xml:space="preserve">the first actual repetition corresponding to the first beam and the first actual repetition corresponding to the second beam does not have the same number of symbols, and </w:t>
                            </w:r>
                          </w:p>
                          <w:p w14:paraId="5EFE9E98" w14:textId="1DC9A7F0" w:rsidR="00F75925" w:rsidRPr="00F75925" w:rsidRDefault="00F75925" w:rsidP="00B879B6">
                            <w:pPr>
                              <w:pStyle w:val="ListParagraph"/>
                              <w:numPr>
                                <w:ilvl w:val="3"/>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UCIs other than the A-CSI are not multiplexed on any of the two PUSCH repetitions.</w:t>
                            </w:r>
                          </w:p>
                          <w:p w14:paraId="1C738B37" w14:textId="77777777" w:rsidR="00F75925" w:rsidRPr="00F75925" w:rsidRDefault="00F75925" w:rsidP="00B879B6">
                            <w:pPr>
                              <w:pStyle w:val="ListParagraph"/>
                              <w:numPr>
                                <w:ilvl w:val="2"/>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When the UE does not follow the above operation, UE multiplexes A-CSI only on the first PUSCH repetition similar to Rel. 15/16.</w:t>
                            </w:r>
                          </w:p>
                          <w:p w14:paraId="6FDEEE0D" w14:textId="77777777" w:rsidR="00F75925" w:rsidRPr="00F75925" w:rsidRDefault="00F75925" w:rsidP="00B879B6">
                            <w:pPr>
                              <w:pStyle w:val="ListParagraph"/>
                              <w:numPr>
                                <w:ilvl w:val="1"/>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The content for the two A-CSI should be the same</w:t>
                            </w:r>
                          </w:p>
                          <w:p w14:paraId="032E59D5" w14:textId="77777777" w:rsidR="00F75925" w:rsidRPr="00F75925" w:rsidRDefault="00F75925" w:rsidP="00B879B6">
                            <w:pPr>
                              <w:pStyle w:val="ListParagraph"/>
                              <w:numPr>
                                <w:ilvl w:val="1"/>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Note: RAN1 has the assumption on CSI timelines are followed as rel-15/16, including UE shall expect the timeline for the first A-CSI meets Z and Z’ requirement</w:t>
                            </w:r>
                          </w:p>
                          <w:p w14:paraId="0E38E70B" w14:textId="77777777" w:rsidR="00F75925" w:rsidRPr="00F75925" w:rsidRDefault="00F75925" w:rsidP="00B879B6">
                            <w:pPr>
                              <w:pStyle w:val="ListParagraph"/>
                              <w:numPr>
                                <w:ilvl w:val="1"/>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373869FB" w14:textId="77777777" w:rsidR="00F75925" w:rsidRPr="00F75925" w:rsidRDefault="00F75925" w:rsidP="00B879B6">
                            <w:pPr>
                              <w:pStyle w:val="ListParagraph"/>
                              <w:numPr>
                                <w:ilvl w:val="2"/>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 xml:space="preserve">The UE assumes that the number of repetitions is 2 regardless of the indicated number of repetitions. </w:t>
                            </w:r>
                          </w:p>
                          <w:p w14:paraId="520CB4A2" w14:textId="1C670506" w:rsidR="00F75925" w:rsidRPr="00F75925" w:rsidRDefault="00F75925" w:rsidP="00B879B6">
                            <w:pPr>
                              <w:pStyle w:val="ListParagraph"/>
                              <w:numPr>
                                <w:ilvl w:val="2"/>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For PUSCH repetition Type B, the first and second nominal repetitions are expected to be the same as the first and second actual repetitions, respectively (no segmentation).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2CEF5" id="Rectangle 40" o:spid="_x0000_s1026" style="position:absolute;margin-left:427.6pt;margin-top:34.8pt;width:478.8pt;height:552.2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" filled="f" strokecolor="#1f3763 [1604]" strokeweight="1pt">
                <v:textbox>
                  <w:txbxContent>
                    <w:p w14:paraId="397D281C"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green"/>
                          <w:lang w:val="en-GB"/>
                        </w:rPr>
                        <w:t>Agreement</w:t>
                      </w:r>
                    </w:p>
                    <w:p w14:paraId="11788242"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181818"/>
                          <w:spacing w:val="-6"/>
                          <w:kern w:val="20"/>
                          <w:lang w:val="en-GB"/>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5729C769" w14:textId="77777777" w:rsidR="00F75925" w:rsidRPr="00F75925" w:rsidRDefault="00F75925" w:rsidP="00B879B6">
                      <w:pPr>
                        <w:numPr>
                          <w:ilvl w:val="0"/>
                          <w:numId w:val="17"/>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Alt. 1: Add second </w:t>
                      </w:r>
                      <w:r w:rsidRPr="00F75925">
                        <w:rPr>
                          <w:rFonts w:ascii="Times" w:eastAsia="DengXian" w:hAnsi="Times" w:cs="Times"/>
                          <w:i/>
                          <w:iCs/>
                          <w:color w:val="181818"/>
                          <w:spacing w:val="-6"/>
                          <w:kern w:val="32"/>
                          <w:lang w:val="en-GB"/>
                        </w:rPr>
                        <w:t>sri-PUSCH-</w:t>
                      </w:r>
                      <w:proofErr w:type="spellStart"/>
                      <w:r w:rsidRPr="00F75925">
                        <w:rPr>
                          <w:rFonts w:ascii="Times" w:eastAsia="DengXian" w:hAnsi="Times" w:cs="Times"/>
                          <w:i/>
                          <w:iCs/>
                          <w:color w:val="181818"/>
                          <w:spacing w:val="-6"/>
                          <w:kern w:val="32"/>
                          <w:lang w:val="en-GB"/>
                        </w:rPr>
                        <w:t>MappingToAddModList</w:t>
                      </w:r>
                      <w:proofErr w:type="spellEnd"/>
                      <w:r w:rsidRPr="00F75925">
                        <w:rPr>
                          <w:rFonts w:ascii="Times" w:eastAsia="DengXian" w:hAnsi="Times" w:cs="Times"/>
                          <w:color w:val="181818"/>
                          <w:spacing w:val="-6"/>
                          <w:kern w:val="32"/>
                          <w:lang w:val="en-GB"/>
                        </w:rPr>
                        <w:t xml:space="preserve">, and select two </w:t>
                      </w:r>
                      <w:r w:rsidRPr="00F75925">
                        <w:rPr>
                          <w:rFonts w:ascii="Times" w:eastAsia="DengXian" w:hAnsi="Times" w:cs="Times"/>
                          <w:i/>
                          <w:iCs/>
                          <w:color w:val="181818"/>
                          <w:spacing w:val="-6"/>
                          <w:kern w:val="32"/>
                          <w:lang w:val="en-GB"/>
                        </w:rPr>
                        <w:t>SRI-PUSCH-PowerControl</w:t>
                      </w:r>
                      <w:r w:rsidRPr="00F75925">
                        <w:rPr>
                          <w:rFonts w:ascii="Times" w:eastAsia="DengXian" w:hAnsi="Times" w:cs="Times"/>
                          <w:color w:val="181818"/>
                          <w:spacing w:val="-6"/>
                          <w:kern w:val="32"/>
                          <w:lang w:val="en-GB"/>
                        </w:rPr>
                        <w:t xml:space="preserve"> from two </w:t>
                      </w:r>
                      <w:r w:rsidRPr="00F75925">
                        <w:rPr>
                          <w:rFonts w:ascii="Times" w:eastAsia="DengXian" w:hAnsi="Times" w:cs="Times"/>
                          <w:i/>
                          <w:iCs/>
                          <w:color w:val="181818"/>
                          <w:spacing w:val="-6"/>
                          <w:kern w:val="32"/>
                          <w:lang w:val="en-GB"/>
                        </w:rPr>
                        <w:t>sri-PUSCH-</w:t>
                      </w:r>
                      <w:proofErr w:type="spellStart"/>
                      <w:r w:rsidRPr="00F75925">
                        <w:rPr>
                          <w:rFonts w:ascii="Times" w:eastAsia="DengXian" w:hAnsi="Times" w:cs="Times"/>
                          <w:i/>
                          <w:iCs/>
                          <w:color w:val="181818"/>
                          <w:spacing w:val="-6"/>
                          <w:kern w:val="32"/>
                          <w:lang w:val="en-GB"/>
                        </w:rPr>
                        <w:t>MappingToAddModList</w:t>
                      </w:r>
                      <w:proofErr w:type="spellEnd"/>
                    </w:p>
                    <w:p w14:paraId="75FD379A" w14:textId="769AF03C" w:rsidR="00F75925" w:rsidRPr="00F75925" w:rsidRDefault="00F75925" w:rsidP="00B879B6">
                      <w:pPr>
                        <w:numPr>
                          <w:ilvl w:val="0"/>
                          <w:numId w:val="17"/>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Alt. 2: Add SRS resource set ID in </w:t>
                      </w:r>
                      <w:r w:rsidRPr="00F75925">
                        <w:rPr>
                          <w:rFonts w:ascii="Times" w:eastAsia="DengXian" w:hAnsi="Times" w:cs="Times"/>
                          <w:i/>
                          <w:iCs/>
                          <w:color w:val="181818"/>
                          <w:spacing w:val="-6"/>
                          <w:kern w:val="32"/>
                          <w:lang w:val="en-GB"/>
                        </w:rPr>
                        <w:t>SRI-PUSCH-PowerControl</w:t>
                      </w:r>
                      <w:r w:rsidRPr="00F75925">
                        <w:rPr>
                          <w:rFonts w:ascii="Times" w:eastAsia="DengXian" w:hAnsi="Times" w:cs="Times"/>
                          <w:color w:val="181818"/>
                          <w:spacing w:val="-6"/>
                          <w:kern w:val="32"/>
                          <w:lang w:val="en-GB"/>
                        </w:rPr>
                        <w:t xml:space="preserve">, and select </w:t>
                      </w:r>
                      <w:r w:rsidRPr="00F75925">
                        <w:rPr>
                          <w:rFonts w:ascii="Times" w:eastAsia="DengXian" w:hAnsi="Times" w:cs="Times"/>
                          <w:i/>
                          <w:iCs/>
                          <w:color w:val="181818"/>
                          <w:spacing w:val="-6"/>
                          <w:kern w:val="32"/>
                          <w:lang w:val="en-GB"/>
                        </w:rPr>
                        <w:t>SRI-PUSCH-PowerControl</w:t>
                      </w:r>
                      <w:r w:rsidRPr="00F75925">
                        <w:rPr>
                          <w:rFonts w:ascii="Times" w:eastAsia="DengXian" w:hAnsi="Times" w:cs="Times"/>
                          <w:color w:val="181818"/>
                          <w:spacing w:val="-6"/>
                          <w:kern w:val="32"/>
                          <w:lang w:val="en-GB"/>
                        </w:rPr>
                        <w:t xml:space="preserve"> from </w:t>
                      </w:r>
                      <w:r w:rsidRPr="00F75925">
                        <w:rPr>
                          <w:rFonts w:ascii="Times" w:eastAsia="DengXian" w:hAnsi="Times" w:cs="Times"/>
                          <w:i/>
                          <w:iCs/>
                          <w:color w:val="181818"/>
                          <w:spacing w:val="-6"/>
                          <w:kern w:val="32"/>
                          <w:lang w:val="en-GB"/>
                        </w:rPr>
                        <w:t>sri-PUSCH-</w:t>
                      </w:r>
                      <w:proofErr w:type="spellStart"/>
                      <w:r w:rsidRPr="00F75925">
                        <w:rPr>
                          <w:rFonts w:ascii="Times" w:eastAsia="DengXian" w:hAnsi="Times" w:cs="Times"/>
                          <w:i/>
                          <w:iCs/>
                          <w:color w:val="181818"/>
                          <w:spacing w:val="-6"/>
                          <w:kern w:val="32"/>
                          <w:lang w:val="en-GB"/>
                        </w:rPr>
                        <w:t>MappingToAddModList</w:t>
                      </w:r>
                      <w:proofErr w:type="spellEnd"/>
                      <w:r w:rsidRPr="00F75925">
                        <w:rPr>
                          <w:rFonts w:ascii="Times" w:eastAsia="DengXian" w:hAnsi="Times" w:cs="Times"/>
                          <w:color w:val="181818"/>
                          <w:spacing w:val="-6"/>
                          <w:kern w:val="32"/>
                          <w:lang w:val="en-GB"/>
                        </w:rPr>
                        <w:t xml:space="preserve"> considering the SRS resource set ID</w:t>
                      </w:r>
                    </w:p>
                    <w:p w14:paraId="0E4AF7C6" w14:textId="77777777" w:rsidR="00F75925" w:rsidRPr="00F75925" w:rsidRDefault="00F75925" w:rsidP="001025A7">
                      <w:pPr>
                        <w:spacing w:before="120"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green"/>
                          <w:lang w:val="en-GB"/>
                        </w:rPr>
                        <w:t>Agreement</w:t>
                      </w:r>
                    </w:p>
                    <w:p w14:paraId="6D101EE6"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181818"/>
                          <w:spacing w:val="-6"/>
                          <w:kern w:val="20"/>
                          <w:lang w:val="en-GB"/>
                        </w:rPr>
                        <w:t>When MAC-CE indicates a PL-RS ID for one or more SRI IDs, it also indicates whether the SRI IDs are associated with the first or the second SRS resource set.</w:t>
                      </w:r>
                    </w:p>
                    <w:p w14:paraId="6C70CB6C" w14:textId="77777777" w:rsidR="00F75925" w:rsidRPr="00F75925" w:rsidRDefault="00F75925" w:rsidP="001025A7">
                      <w:pPr>
                        <w:spacing w:before="120" w:after="0" w:line="240"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000000"/>
                          <w:spacing w:val="-6"/>
                          <w:kern w:val="20"/>
                          <w:highlight w:val="green"/>
                        </w:rPr>
                        <w:t>Agreement</w:t>
                      </w:r>
                      <w:r w:rsidRPr="00F75925">
                        <w:rPr>
                          <w:rFonts w:ascii="Times New Roman" w:eastAsia="SimSun" w:hAnsi="Times New Roman" w:cs="Times New Roman"/>
                          <w:b/>
                          <w:bCs/>
                          <w:color w:val="000000"/>
                          <w:spacing w:val="-6"/>
                          <w:kern w:val="20"/>
                        </w:rPr>
                        <w:t xml:space="preserve"> </w:t>
                      </w:r>
                    </w:p>
                    <w:p w14:paraId="6A15DFDF"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color w:val="000000"/>
                          <w:spacing w:val="-6"/>
                          <w:kern w:val="20"/>
                        </w:rPr>
                        <w:t>For the indication of open-loop power control parameter (OLPC) in DCI format 0_1/0_2, support enhanced open-loop power control parameter (OLPC) set indication by indicating per-TRP OLPC set.</w:t>
                      </w:r>
                    </w:p>
                    <w:p w14:paraId="25B357F5" w14:textId="430D2374" w:rsidR="00F75925" w:rsidRPr="00F75925" w:rsidRDefault="00F75925" w:rsidP="00B879B6">
                      <w:pPr>
                        <w:pStyle w:val="ListParagraph"/>
                        <w:numPr>
                          <w:ilvl w:val="0"/>
                          <w:numId w:val="16"/>
                        </w:numPr>
                        <w:spacing w:line="240" w:lineRule="auto"/>
                        <w:textAlignment w:val="baseline"/>
                        <w:rPr>
                          <w:rFonts w:ascii="Times New Roman" w:eastAsia="Times New Roman" w:hAnsi="Times New Roman" w:cs="Times New Roman"/>
                        </w:rPr>
                      </w:pPr>
                      <w:r w:rsidRPr="00F75925">
                        <w:rPr>
                          <w:rFonts w:ascii="Times New Roman" w:eastAsia="Times New Roman" w:hAnsi="Times New Roman" w:cs="Times New Roman"/>
                          <w:color w:val="000000"/>
                          <w:spacing w:val="-6"/>
                          <w:kern w:val="20"/>
                        </w:rPr>
                        <w:t>FFS: Details of indication.</w:t>
                      </w:r>
                    </w:p>
                    <w:p w14:paraId="1534C91D" w14:textId="77777777" w:rsidR="00F75925" w:rsidRPr="00F75925" w:rsidRDefault="00F75925" w:rsidP="001025A7">
                      <w:pPr>
                        <w:spacing w:before="120"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green"/>
                          <w:lang w:val="en-GB"/>
                        </w:rPr>
                        <w:t>Agreement</w:t>
                      </w:r>
                    </w:p>
                    <w:p w14:paraId="0BE88484" w14:textId="77777777" w:rsidR="00F75925" w:rsidRPr="00F75925" w:rsidRDefault="00F75925" w:rsidP="001025A7">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181818"/>
                          <w:spacing w:val="-6"/>
                          <w:kern w:val="20"/>
                          <w:lang w:val="en-GB"/>
                        </w:rPr>
                        <w:t>For multiplexing A-CSI on two PUSCH repetitions in the case of multi-TRP PUSCH repetition,</w:t>
                      </w:r>
                    </w:p>
                    <w:p w14:paraId="568E977C" w14:textId="77777777" w:rsidR="00F75925" w:rsidRPr="00F75925" w:rsidRDefault="00F75925" w:rsidP="00B879B6">
                      <w:pPr>
                        <w:pStyle w:val="ListParagraph"/>
                        <w:numPr>
                          <w:ilvl w:val="0"/>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000000" w:themeColor="text1"/>
                          <w:spacing w:val="-6"/>
                          <w:kern w:val="32"/>
                          <w:lang w:val="en-GB"/>
                        </w:rPr>
                        <w:t>For S-DCI based multi-TRP PUSCH repetition Type B, support multiplexing A-CSI on the first PUSCH repetition corresponding to the first beam and the first (X = 1) PUSCH repetition corresponding to the second beam.</w:t>
                      </w:r>
                    </w:p>
                    <w:p w14:paraId="11023C22" w14:textId="77777777" w:rsidR="00F75925" w:rsidRPr="00F75925" w:rsidRDefault="00F75925" w:rsidP="00B879B6">
                      <w:pPr>
                        <w:pStyle w:val="ListParagraph"/>
                        <w:numPr>
                          <w:ilvl w:val="2"/>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 xml:space="preserve">The UE is expected to follow the above operation for multiplexing A-CSI on two PUSCH repetitions only if </w:t>
                      </w:r>
                    </w:p>
                    <w:p w14:paraId="5C3C75E2" w14:textId="77777777" w:rsidR="00F75925" w:rsidRPr="00F75925" w:rsidRDefault="00F75925" w:rsidP="00B879B6">
                      <w:pPr>
                        <w:pStyle w:val="ListParagraph"/>
                        <w:numPr>
                          <w:ilvl w:val="3"/>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 xml:space="preserve">the first actual repetition corresponding to the first beam and the first actual repetition corresponding to the second beam does not have the same number of symbols, and </w:t>
                      </w:r>
                    </w:p>
                    <w:p w14:paraId="5EFE9E98" w14:textId="1DC9A7F0" w:rsidR="00F75925" w:rsidRPr="00F75925" w:rsidRDefault="00F75925" w:rsidP="00B879B6">
                      <w:pPr>
                        <w:pStyle w:val="ListParagraph"/>
                        <w:numPr>
                          <w:ilvl w:val="3"/>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UCIs other than the A-CSI are not multiplexed on any of the two PUSCH repetitions.</w:t>
                      </w:r>
                    </w:p>
                    <w:p w14:paraId="1C738B37" w14:textId="77777777" w:rsidR="00F75925" w:rsidRPr="00F75925" w:rsidRDefault="00F75925" w:rsidP="00B879B6">
                      <w:pPr>
                        <w:pStyle w:val="ListParagraph"/>
                        <w:numPr>
                          <w:ilvl w:val="2"/>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When the UE does not follow the above operation, UE multiplexes A-CSI only on the first PUSCH repetition similar to Rel. 15/16.</w:t>
                      </w:r>
                    </w:p>
                    <w:p w14:paraId="6FDEEE0D" w14:textId="77777777" w:rsidR="00F75925" w:rsidRPr="00F75925" w:rsidRDefault="00F75925" w:rsidP="00B879B6">
                      <w:pPr>
                        <w:pStyle w:val="ListParagraph"/>
                        <w:numPr>
                          <w:ilvl w:val="1"/>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The content for the two A-CSI should be the same</w:t>
                      </w:r>
                    </w:p>
                    <w:p w14:paraId="032E59D5" w14:textId="77777777" w:rsidR="00F75925" w:rsidRPr="00F75925" w:rsidRDefault="00F75925" w:rsidP="00B879B6">
                      <w:pPr>
                        <w:pStyle w:val="ListParagraph"/>
                        <w:numPr>
                          <w:ilvl w:val="1"/>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Note: RAN1 has the assumption on CSI timelines are followed as rel-15/16, including UE shall expect the timeline for the first A-CSI meets Z and Z’ requirement</w:t>
                      </w:r>
                    </w:p>
                    <w:p w14:paraId="0E38E70B" w14:textId="77777777" w:rsidR="00F75925" w:rsidRPr="00F75925" w:rsidRDefault="00F75925" w:rsidP="00B879B6">
                      <w:pPr>
                        <w:pStyle w:val="ListParagraph"/>
                        <w:numPr>
                          <w:ilvl w:val="1"/>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373869FB" w14:textId="77777777" w:rsidR="00F75925" w:rsidRPr="00F75925" w:rsidRDefault="00F75925" w:rsidP="00B879B6">
                      <w:pPr>
                        <w:pStyle w:val="ListParagraph"/>
                        <w:numPr>
                          <w:ilvl w:val="2"/>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 xml:space="preserve">The UE assumes that the number of repetitions is 2 regardless of the indicated number of repetitions. </w:t>
                      </w:r>
                    </w:p>
                    <w:p w14:paraId="520CB4A2" w14:textId="1C670506" w:rsidR="00F75925" w:rsidRPr="00F75925" w:rsidRDefault="00F75925" w:rsidP="00B879B6">
                      <w:pPr>
                        <w:pStyle w:val="ListParagraph"/>
                        <w:numPr>
                          <w:ilvl w:val="2"/>
                          <w:numId w:val="18"/>
                        </w:numPr>
                        <w:spacing w:line="240" w:lineRule="auto"/>
                        <w:textAlignment w:val="baseline"/>
                        <w:rPr>
                          <w:rFonts w:ascii="Times New Roman" w:eastAsia="Times New Roman" w:hAnsi="Times New Roman" w:cs="Times New Roman"/>
                          <w:color w:val="000000" w:themeColor="text1"/>
                        </w:rPr>
                      </w:pPr>
                      <w:r w:rsidRPr="00F75925">
                        <w:rPr>
                          <w:rFonts w:ascii="Times" w:eastAsia="DengXian" w:hAnsi="Times" w:cs="Times"/>
                          <w:color w:val="181818"/>
                          <w:spacing w:val="-6"/>
                          <w:kern w:val="32"/>
                          <w:lang w:val="en-GB"/>
                        </w:rPr>
                        <w:t>For PUSCH repetition Type B, the first and second nominal repetitions are expected to be the same as the first and second actual repetitions, respectively (no segmentation).</w:t>
                      </w:r>
                    </w:p>
                  </w:txbxContent>
                </v:textbox>
                <w10:wrap type="topAndBottom" anchorx="margin"/>
              </v:rect>
            </w:pict>
          </mc:Fallback>
        </mc:AlternateContent>
      </w:r>
      <w:r w:rsidRPr="00BC13B0">
        <w:rPr>
          <w:rFonts w:ascii="Arial" w:hAnsi="Arial"/>
          <w:lang w:val="en-GB" w:eastAsia="ja-JP"/>
        </w:rPr>
        <w:t>In the last RAN1 meeting, the following agreements were reach</w:t>
      </w:r>
      <w:r>
        <w:rPr>
          <w:rFonts w:ascii="Arial" w:hAnsi="Arial"/>
          <w:lang w:val="en-GB" w:eastAsia="ja-JP"/>
        </w:rPr>
        <w:t>ed</w:t>
      </w:r>
      <w:r w:rsidRPr="00BC13B0">
        <w:rPr>
          <w:rFonts w:ascii="Arial" w:hAnsi="Arial"/>
          <w:lang w:val="en-GB" w:eastAsia="ja-JP"/>
        </w:rPr>
        <w:t xml:space="preserve"> on P</w:t>
      </w:r>
      <w:r>
        <w:rPr>
          <w:rFonts w:ascii="Arial" w:hAnsi="Arial"/>
          <w:lang w:val="en-GB" w:eastAsia="ja-JP"/>
        </w:rPr>
        <w:t>US</w:t>
      </w:r>
      <w:r w:rsidRPr="00BC13B0">
        <w:rPr>
          <w:rFonts w:ascii="Arial" w:hAnsi="Arial"/>
          <w:lang w:val="en-GB" w:eastAsia="ja-JP"/>
        </w:rPr>
        <w:t>CH enhancement</w:t>
      </w:r>
      <w:r>
        <w:rPr>
          <w:rFonts w:ascii="Arial" w:hAnsi="Arial"/>
          <w:lang w:val="en-GB" w:eastAsia="ja-JP"/>
        </w:rPr>
        <w:t xml:space="preserve">s </w:t>
      </w:r>
      <w:r>
        <w:rPr>
          <w:rFonts w:ascii="Arial" w:hAnsi="Arial"/>
          <w:lang w:val="en-GB" w:eastAsia="ja-JP"/>
        </w:rPr>
        <w:fldChar w:fldCharType="begin"/>
      </w:r>
      <w:r>
        <w:rPr>
          <w:rFonts w:ascii="Arial" w:hAnsi="Arial"/>
          <w:lang w:val="en-GB" w:eastAsia="ja-JP"/>
        </w:rPr>
        <w:instrText xml:space="preserve"> REF _Ref54347505 \r \h </w:instrText>
      </w:r>
      <w:r>
        <w:rPr>
          <w:rFonts w:ascii="Arial" w:hAnsi="Arial"/>
          <w:lang w:val="en-GB" w:eastAsia="ja-JP"/>
        </w:rPr>
      </w:r>
      <w:r>
        <w:rPr>
          <w:rFonts w:ascii="Arial" w:hAnsi="Arial"/>
          <w:lang w:val="en-GB" w:eastAsia="ja-JP"/>
        </w:rPr>
        <w:fldChar w:fldCharType="separate"/>
      </w:r>
      <w:r w:rsidR="005E7AA0">
        <w:rPr>
          <w:rFonts w:ascii="Arial" w:hAnsi="Arial"/>
          <w:lang w:val="en-GB" w:eastAsia="ja-JP"/>
        </w:rPr>
        <w:t>[2]</w:t>
      </w:r>
      <w:r>
        <w:rPr>
          <w:rFonts w:ascii="Arial" w:hAnsi="Arial"/>
          <w:lang w:val="en-GB" w:eastAsia="ja-JP"/>
        </w:rPr>
        <w:fldChar w:fldCharType="end"/>
      </w:r>
      <w:r>
        <w:rPr>
          <w:rFonts w:ascii="Arial" w:hAnsi="Arial"/>
          <w:lang w:val="en-GB" w:eastAsia="ja-JP"/>
        </w:rPr>
        <w:t xml:space="preserve">. </w:t>
      </w:r>
      <w:r w:rsidR="00314F37" w:rsidRPr="00B77C7E">
        <w:rPr>
          <w:rFonts w:ascii="Arial" w:hAnsi="Arial"/>
          <w:lang w:eastAsia="en-GB"/>
        </w:rPr>
        <w:t xml:space="preserve">In this </w:t>
      </w:r>
      <w:r w:rsidR="00314F37">
        <w:rPr>
          <w:rFonts w:ascii="Arial" w:hAnsi="Arial"/>
          <w:lang w:eastAsia="en-GB"/>
        </w:rPr>
        <w:t>sub-</w:t>
      </w:r>
      <w:r w:rsidR="00314F37" w:rsidRPr="00B77C7E">
        <w:rPr>
          <w:rFonts w:ascii="Arial" w:hAnsi="Arial"/>
          <w:lang w:eastAsia="en-GB"/>
        </w:rPr>
        <w:t>section</w:t>
      </w:r>
      <w:r w:rsidR="00314F37">
        <w:rPr>
          <w:rFonts w:ascii="Arial" w:hAnsi="Arial"/>
          <w:lang w:eastAsia="en-GB"/>
        </w:rPr>
        <w:t>,</w:t>
      </w:r>
      <w:r w:rsidR="00314F37" w:rsidRPr="00B77C7E">
        <w:rPr>
          <w:rFonts w:ascii="Arial" w:hAnsi="Arial"/>
          <w:lang w:eastAsia="en-GB"/>
        </w:rPr>
        <w:t xml:space="preserve"> we discuss </w:t>
      </w:r>
      <w:r w:rsidR="00314F37">
        <w:rPr>
          <w:rFonts w:ascii="Arial" w:hAnsi="Arial"/>
          <w:lang w:eastAsia="en-GB"/>
        </w:rPr>
        <w:t>the remaining issues and present our views</w:t>
      </w:r>
      <w:r w:rsidR="00314F37" w:rsidRPr="00B77C7E">
        <w:rPr>
          <w:rFonts w:ascii="Arial" w:hAnsi="Arial"/>
          <w:lang w:eastAsia="en-GB"/>
        </w:rPr>
        <w:t>.</w:t>
      </w:r>
    </w:p>
    <w:p w14:paraId="507AB918" w14:textId="669BF85E" w:rsidR="00946CA7" w:rsidRDefault="00946CA7" w:rsidP="00946CA7">
      <w:pPr>
        <w:rPr>
          <w:rFonts w:ascii="Arial" w:hAnsi="Arial"/>
          <w:lang w:val="en-GB" w:eastAsia="ja-JP"/>
        </w:rPr>
      </w:pPr>
    </w:p>
    <w:p w14:paraId="039E4CFB" w14:textId="78535D9C" w:rsidR="00946CA7" w:rsidRDefault="00946CA7" w:rsidP="00946CA7">
      <w:pPr>
        <w:rPr>
          <w:rFonts w:ascii="Arial" w:hAnsi="Arial"/>
          <w:lang w:val="en-GB" w:eastAsia="ja-JP"/>
        </w:rPr>
      </w:pPr>
    </w:p>
    <w:p w14:paraId="7E02BD84" w14:textId="1E9E6E3D" w:rsidR="00742076" w:rsidRDefault="003268D9" w:rsidP="0071319F">
      <w:pPr>
        <w:pStyle w:val="B8"/>
        <w:ind w:left="284"/>
      </w:pPr>
      <w:r>
        <w:rPr>
          <w:noProof/>
        </w:rPr>
        <w:lastRenderedPageBreak/>
        <mc:AlternateContent>
          <mc:Choice Requires="wps">
            <w:drawing>
              <wp:anchor distT="0" distB="0" distL="114300" distR="114300" simplePos="0" relativeHeight="251658241" behindDoc="0" locked="0" layoutInCell="1" allowOverlap="1" wp14:anchorId="7B8D08A1" wp14:editId="51E80170">
                <wp:simplePos x="0" y="0"/>
                <wp:positionH relativeFrom="margin">
                  <wp:posOffset>26670</wp:posOffset>
                </wp:positionH>
                <wp:positionV relativeFrom="paragraph">
                  <wp:posOffset>284480</wp:posOffset>
                </wp:positionV>
                <wp:extent cx="6071235" cy="8550910"/>
                <wp:effectExtent l="0" t="0" r="24765" b="21590"/>
                <wp:wrapTopAndBottom/>
                <wp:docPr id="41" name="Rectangle 41"/>
                <wp:cNvGraphicFramePr/>
                <a:graphic xmlns:a="http://schemas.openxmlformats.org/drawingml/2006/main">
                  <a:graphicData uri="http://schemas.microsoft.com/office/word/2010/wordprocessingShape">
                    <wps:wsp>
                      <wps:cNvSpPr/>
                      <wps:spPr>
                        <a:xfrm>
                          <a:off x="0" y="0"/>
                          <a:ext cx="6071235" cy="855091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2F4DDE" w14:textId="77777777" w:rsidR="00F75925" w:rsidRPr="00F75925" w:rsidRDefault="00F75925" w:rsidP="00F75925">
                            <w:pPr>
                              <w:spacing w:before="120"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darkYellow"/>
                                <w:lang w:val="en-GB"/>
                              </w:rPr>
                              <w:t>Working Assumption</w:t>
                            </w:r>
                          </w:p>
                          <w:p w14:paraId="254090D7" w14:textId="77777777" w:rsidR="00F75925" w:rsidRPr="00F75925" w:rsidRDefault="00F75925" w:rsidP="00F75925">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181818"/>
                                <w:spacing w:val="-6"/>
                                <w:kern w:val="20"/>
                                <w:lang w:val="en-GB"/>
                              </w:rPr>
                              <w:t>For indicating STRP/MTRP dynamic switching for non-CB/CB based MTRP PUSCH repetition,</w:t>
                            </w:r>
                          </w:p>
                          <w:p w14:paraId="5C95AF5A" w14:textId="77777777" w:rsidR="00F75925" w:rsidRPr="00F75925" w:rsidRDefault="00F75925" w:rsidP="00B879B6">
                            <w:pPr>
                              <w:pStyle w:val="ListParagraph"/>
                              <w:numPr>
                                <w:ilvl w:val="0"/>
                                <w:numId w:val="19"/>
                              </w:numPr>
                              <w:spacing w:before="120" w:line="240" w:lineRule="auto"/>
                              <w:textAlignment w:val="baseline"/>
                              <w:rPr>
                                <w:rFonts w:ascii="Times New Roman" w:eastAsia="Times New Roman" w:hAnsi="Times New Roman" w:cs="Times New Roman"/>
                              </w:rPr>
                            </w:pPr>
                            <w:r w:rsidRPr="00F75925">
                              <w:rPr>
                                <w:rFonts w:ascii="Times" w:eastAsia="Malgun Gothic" w:hAnsi="Times" w:cs="Times New Roman"/>
                                <w:color w:val="181818"/>
                                <w:spacing w:val="-6"/>
                                <w:kern w:val="20"/>
                              </w:rPr>
                              <w:t xml:space="preserve">Introduce a new field in DCI to indicate </w:t>
                            </w:r>
                            <w:r w:rsidRPr="00F75925">
                              <w:rPr>
                                <w:rFonts w:ascii="Times" w:eastAsia="Malgun Gothic" w:hAnsi="Times" w:cs="Times New Roman"/>
                                <w:color w:val="FF0000"/>
                                <w:spacing w:val="-6"/>
                                <w:kern w:val="20"/>
                              </w:rPr>
                              <w:t xml:space="preserve">at least </w:t>
                            </w:r>
                            <w:r w:rsidRPr="00F75925">
                              <w:rPr>
                                <w:rFonts w:ascii="Times" w:eastAsia="Malgun Gothic" w:hAnsi="Times" w:cs="Times New Roman"/>
                                <w:color w:val="181818"/>
                                <w:spacing w:val="-6"/>
                                <w:kern w:val="20"/>
                              </w:rPr>
                              <w:t>the S-TRP or M-TRP operation</w:t>
                            </w:r>
                          </w:p>
                          <w:p w14:paraId="1D2DF6BF" w14:textId="359CD49F" w:rsidR="00F75925" w:rsidRPr="00F75925" w:rsidRDefault="00F75925" w:rsidP="00B879B6">
                            <w:pPr>
                              <w:pStyle w:val="ListParagraph"/>
                              <w:numPr>
                                <w:ilvl w:val="1"/>
                                <w:numId w:val="20"/>
                              </w:numPr>
                              <w:spacing w:before="120" w:line="240" w:lineRule="auto"/>
                              <w:textAlignment w:val="baseline"/>
                              <w:rPr>
                                <w:rFonts w:ascii="Times New Roman" w:eastAsia="Times New Roman" w:hAnsi="Times New Roman" w:cs="Times New Roman"/>
                              </w:rPr>
                            </w:pPr>
                            <w:r w:rsidRPr="00F75925">
                              <w:rPr>
                                <w:rFonts w:ascii="Times" w:eastAsia="Malgun Gothic" w:hAnsi="Times" w:cs="Times New Roman"/>
                                <w:color w:val="181818"/>
                                <w:spacing w:val="-6"/>
                                <w:kern w:val="20"/>
                              </w:rPr>
                              <w:t>FFS: Whether the new field is 1 bit or 2 bits</w:t>
                            </w:r>
                          </w:p>
                          <w:p w14:paraId="45674C77" w14:textId="09183271" w:rsidR="00F75925" w:rsidRPr="00F75925" w:rsidRDefault="00F75925" w:rsidP="00742076">
                            <w:pPr>
                              <w:tabs>
                                <w:tab w:val="left" w:pos="420"/>
                              </w:tabs>
                              <w:snapToGrid w:val="0"/>
                              <w:spacing w:after="0" w:line="240" w:lineRule="auto"/>
                              <w:rPr>
                                <w:rFonts w:eastAsia="SimSun" w:cs="Times New Roman"/>
                                <w:color w:val="000000" w:themeColor="text1"/>
                                <w:lang w:val="en-GB"/>
                              </w:rPr>
                            </w:pPr>
                          </w:p>
                          <w:p w14:paraId="78D5BD29" w14:textId="77777777" w:rsidR="00F75925" w:rsidRPr="00F75925" w:rsidRDefault="00F75925" w:rsidP="00F75925">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green"/>
                                <w:lang w:val="en-GB"/>
                              </w:rPr>
                              <w:t>Agreement</w:t>
                            </w:r>
                          </w:p>
                          <w:p w14:paraId="3AC6D97D" w14:textId="77777777" w:rsidR="00F75925" w:rsidRPr="00F75925" w:rsidRDefault="00F75925" w:rsidP="00F75925">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000000"/>
                                <w:spacing w:val="-6"/>
                                <w:kern w:val="20"/>
                                <w:lang w:val="en-GB"/>
                              </w:rPr>
                              <w:t xml:space="preserve">For PHR reporting related to M-TRP PUSCH repetition, select one from the following options in RAN1 #105-e meeting. </w:t>
                            </w:r>
                          </w:p>
                          <w:p w14:paraId="7992532B" w14:textId="77777777" w:rsidR="00F75925" w:rsidRPr="00F75925" w:rsidRDefault="00F75925" w:rsidP="00B879B6">
                            <w:pPr>
                              <w:numPr>
                                <w:ilvl w:val="0"/>
                                <w:numId w:val="21"/>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Option 1:  Calculate one PHR associated with the first PUSCH occasion (earliest repetition that overlaps with the first slot in which the PUSCH that carries the PHR MAC-CE is transmitted) </w:t>
                            </w:r>
                          </w:p>
                          <w:p w14:paraId="7D8D92C0" w14:textId="77777777" w:rsidR="00F75925" w:rsidRPr="00F75925" w:rsidRDefault="00F75925" w:rsidP="00B879B6">
                            <w:pPr>
                              <w:numPr>
                                <w:ilvl w:val="0"/>
                                <w:numId w:val="21"/>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Option 2: Calculate two PHRs, each associated with a first PUSCH occasion to each TRP, but report one of them </w:t>
                            </w:r>
                          </w:p>
                          <w:p w14:paraId="3B43D2F3" w14:textId="77777777" w:rsidR="00F75925" w:rsidRPr="00F75925" w:rsidRDefault="00F75925" w:rsidP="00B879B6">
                            <w:pPr>
                              <w:pStyle w:val="ListParagraph"/>
                              <w:numPr>
                                <w:ilvl w:val="1"/>
                                <w:numId w:val="22"/>
                              </w:numPr>
                              <w:spacing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FFS: How to select the PHR for reporting. </w:t>
                            </w:r>
                          </w:p>
                          <w:p w14:paraId="34009037" w14:textId="77777777" w:rsidR="00F75925" w:rsidRPr="00F75925" w:rsidRDefault="00F75925" w:rsidP="00B879B6">
                            <w:pPr>
                              <w:numPr>
                                <w:ilvl w:val="0"/>
                                <w:numId w:val="21"/>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Option 4: Calculate two PHRs, each associated with a first PUSCH occasion to each TRP, and report two PHRs </w:t>
                            </w:r>
                          </w:p>
                          <w:p w14:paraId="14A962F4" w14:textId="77777777" w:rsidR="00F75925" w:rsidRPr="00F75925" w:rsidRDefault="00F75925" w:rsidP="00B879B6">
                            <w:pPr>
                              <w:numPr>
                                <w:ilvl w:val="0"/>
                                <w:numId w:val="21"/>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Option 5: No changes to legacy PHR reporting </w:t>
                            </w:r>
                          </w:p>
                          <w:p w14:paraId="0053DBD1" w14:textId="7247A75E" w:rsidR="00F75925" w:rsidRPr="00F75925" w:rsidRDefault="00F75925" w:rsidP="00742076">
                            <w:pPr>
                              <w:tabs>
                                <w:tab w:val="left" w:pos="420"/>
                              </w:tabs>
                              <w:snapToGrid w:val="0"/>
                              <w:spacing w:after="0" w:line="240" w:lineRule="auto"/>
                              <w:rPr>
                                <w:rFonts w:eastAsia="SimSun" w:cs="Times New Roman"/>
                                <w:color w:val="000000" w:themeColor="text1"/>
                                <w:lang w:val="en-GB"/>
                              </w:rPr>
                            </w:pPr>
                          </w:p>
                          <w:p w14:paraId="59B349A8" w14:textId="77777777" w:rsidR="00F75925" w:rsidRPr="00F75925" w:rsidRDefault="00F75925" w:rsidP="00F75925">
                            <w:pPr>
                              <w:overflowPunct w:val="0"/>
                              <w:spacing w:before="160"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darkYellow"/>
                              </w:rPr>
                              <w:t>Working Assumption</w:t>
                            </w:r>
                            <w:r w:rsidRPr="00F75925">
                              <w:rPr>
                                <w:rFonts w:ascii="Times New Roman" w:eastAsia="SimSun" w:hAnsi="Times New Roman" w:cs="Times New Roman"/>
                                <w:b/>
                                <w:bCs/>
                                <w:color w:val="181818"/>
                                <w:spacing w:val="-6"/>
                                <w:kern w:val="20"/>
                              </w:rPr>
                              <w:t xml:space="preserve"> </w:t>
                            </w:r>
                          </w:p>
                          <w:p w14:paraId="4E1D8820" w14:textId="77777777" w:rsidR="00F75925" w:rsidRPr="00F75925" w:rsidRDefault="00F75925" w:rsidP="00F75925">
                            <w:pPr>
                              <w:overflowPunct w:val="0"/>
                              <w:spacing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N</m:t>
                                  </m:r>
                                </m:e>
                                <m:sub>
                                  <m:r>
                                    <m:rPr>
                                      <m:sty m:val="bi"/>
                                    </m:rPr>
                                    <w:rPr>
                                      <w:rFonts w:ascii="Cambria Math" w:eastAsia="SimSun" w:hAnsi="Cambria Math" w:cs="Times New Roman"/>
                                      <w:color w:val="181818"/>
                                      <w:spacing w:val="-6"/>
                                      <w:kern w:val="20"/>
                                    </w:rPr>
                                    <m:t>2</m:t>
                                  </m:r>
                                </m:sub>
                              </m:sSub>
                            </m:oMath>
                            <w:r w:rsidRPr="00F75925">
                              <w:rPr>
                                <w:rFonts w:ascii="Times New Roman" w:eastAsia="SimSun" w:hAnsi="Times New Roman" w:cs="Times New Roman"/>
                                <w:color w:val="181818"/>
                                <w:spacing w:val="-6"/>
                                <w:kern w:val="20"/>
                              </w:rPr>
                              <w:t xml:space="preserve">,  for the second SRI field is determined by the maximum number of codepoint(s) per rank among all ranks associated with the first SRI field. For each rank x,  the first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oMath>
                            <w:r w:rsidRPr="00F75925">
                              <w:rPr>
                                <w:rFonts w:ascii="Times New Roman" w:eastAsia="SimSun" w:hAnsi="Times New Roman" w:cs="Times New Roman"/>
                                <w:color w:val="181818"/>
                                <w:spacing w:val="-6"/>
                                <w:kern w:val="20"/>
                              </w:rPr>
                              <w:t xml:space="preserve"> codepoint(s) are mapped to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oMath>
                            <w:r w:rsidRPr="00F75925">
                              <w:rPr>
                                <w:rFonts w:ascii="Times New Roman" w:eastAsia="SimSun" w:hAnsi="Times New Roman" w:cs="Times New Roman"/>
                                <w:color w:val="181818"/>
                                <w:spacing w:val="-6"/>
                                <w:kern w:val="20"/>
                              </w:rPr>
                              <w:t xml:space="preserve"> SRIs of rank x associated with the first SRS field, the remaining </w:t>
                            </w:r>
                            <m:oMath>
                              <m:r>
                                <m:rPr>
                                  <m:sty m:val="bi"/>
                                </m:rPr>
                                <w:rPr>
                                  <w:rFonts w:ascii="Cambria Math" w:eastAsia="SimSun" w:hAnsi="Cambria Math" w:cs="Times New Roman"/>
                                  <w:color w:val="181818"/>
                                  <w:spacing w:val="-6"/>
                                  <w:kern w:val="20"/>
                                </w:rPr>
                                <m:t>(</m:t>
                              </m:r>
                              <m:sSup>
                                <m:sSupPr>
                                  <m:ctrlPr>
                                    <w:rPr>
                                      <w:rFonts w:ascii="Cambria Math" w:eastAsia="SimSun" w:hAnsi="Cambria Math" w:cs="Times New Roman"/>
                                      <w:i/>
                                      <w:iCs/>
                                      <w:color w:val="181818"/>
                                      <w:spacing w:val="-6"/>
                                      <w:kern w:val="20"/>
                                    </w:rPr>
                                  </m:ctrlPr>
                                </m:sSupPr>
                                <m:e>
                                  <m:r>
                                    <m:rPr>
                                      <m:sty m:val="bi"/>
                                    </m:rPr>
                                    <w:rPr>
                                      <w:rFonts w:ascii="Cambria Math" w:eastAsia="SimSun" w:hAnsi="Cambria Math" w:cs="Times New Roman"/>
                                      <w:color w:val="181818"/>
                                      <w:spacing w:val="-6"/>
                                      <w:kern w:val="20"/>
                                    </w:rPr>
                                    <m:t>2</m:t>
                                  </m:r>
                                </m:e>
                                <m:sup>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N</m:t>
                                      </m:r>
                                    </m:e>
                                    <m:sub>
                                      <m:r>
                                        <m:rPr>
                                          <m:sty m:val="bi"/>
                                        </m:rPr>
                                        <w:rPr>
                                          <w:rFonts w:ascii="Cambria Math" w:eastAsia="SimSun" w:hAnsi="Cambria Math" w:cs="Times New Roman"/>
                                          <w:color w:val="181818"/>
                                          <w:spacing w:val="-6"/>
                                          <w:kern w:val="20"/>
                                        </w:rPr>
                                        <m:t>2</m:t>
                                      </m:r>
                                    </m:sub>
                                  </m:sSub>
                                </m:sup>
                              </m:sSup>
                              <m:r>
                                <m:rPr>
                                  <m:sty m:val="bi"/>
                                </m:rPr>
                                <w:rPr>
                                  <w:rFonts w:ascii="Cambria Math" w:eastAsia="SimSun" w:hAnsi="Cambria Math" w:cs="Times New Roman"/>
                                  <w:color w:val="181818"/>
                                  <w:spacing w:val="-6"/>
                                  <w:kern w:val="20"/>
                                </w:rPr>
                                <m:t>- </m:t>
                              </m:r>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r>
                                <m:rPr>
                                  <m:sty m:val="bi"/>
                                </m:rPr>
                                <w:rPr>
                                  <w:rFonts w:ascii="Cambria Math" w:eastAsia="SimSun" w:hAnsi="Cambria Math" w:cs="Times New Roman"/>
                                  <w:color w:val="181818"/>
                                  <w:spacing w:val="-6"/>
                                  <w:kern w:val="20"/>
                                </w:rPr>
                                <m:t>)</m:t>
                              </m:r>
                            </m:oMath>
                            <w:r w:rsidRPr="00F75925">
                              <w:rPr>
                                <w:rFonts w:ascii="Times New Roman" w:eastAsia="SimSun" w:hAnsi="Times New Roman" w:cs="Times New Roman"/>
                                <w:color w:val="181818"/>
                                <w:spacing w:val="-6"/>
                                <w:kern w:val="20"/>
                              </w:rPr>
                              <w:t xml:space="preserve"> codepoint(s) are reserved.</w:t>
                            </w:r>
                          </w:p>
                          <w:p w14:paraId="41ECB463" w14:textId="188DA2D5" w:rsidR="00F75925" w:rsidRPr="00F75925" w:rsidRDefault="00F75925" w:rsidP="00742076">
                            <w:pPr>
                              <w:tabs>
                                <w:tab w:val="left" w:pos="420"/>
                              </w:tabs>
                              <w:snapToGrid w:val="0"/>
                              <w:spacing w:after="0" w:line="240" w:lineRule="auto"/>
                              <w:rPr>
                                <w:rFonts w:eastAsia="SimSun" w:cs="Times New Roman"/>
                                <w:color w:val="000000" w:themeColor="text1"/>
                                <w:lang w:val="en-GB"/>
                              </w:rPr>
                            </w:pPr>
                          </w:p>
                          <w:p w14:paraId="5C96F6C3" w14:textId="77777777" w:rsidR="00F75925" w:rsidRPr="00F75925" w:rsidRDefault="00F75925" w:rsidP="00F75925">
                            <w:pPr>
                              <w:spacing w:before="120"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green"/>
                              </w:rPr>
                              <w:t xml:space="preserve">Agreement </w:t>
                            </w:r>
                          </w:p>
                          <w:p w14:paraId="783017A8" w14:textId="77777777" w:rsidR="00F75925" w:rsidRDefault="00F75925" w:rsidP="00F75925">
                            <w:pPr>
                              <w:spacing w:before="120"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m:oMath>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M</m:t>
                                  </m:r>
                                </m:e>
                                <m:sub>
                                  <m:r>
                                    <w:rPr>
                                      <w:rFonts w:ascii="Cambria Math" w:eastAsia="SimSun" w:hAnsi="Cambria Math" w:cs="Times New Roman"/>
                                      <w:color w:val="181818"/>
                                      <w:spacing w:val="-6"/>
                                      <w:kern w:val="20"/>
                                    </w:rPr>
                                    <m:t>2</m:t>
                                  </m:r>
                                </m:sub>
                              </m:sSub>
                            </m:oMath>
                            <w:r w:rsidRPr="00F75925">
                              <w:rPr>
                                <w:rFonts w:ascii="Times New Roman" w:eastAsia="SimSun" w:hAnsi="Times New Roman" w:cs="Times New Roman"/>
                                <w:color w:val="181818"/>
                                <w:spacing w:val="-6"/>
                                <w:kern w:val="20"/>
                              </w:rPr>
                              <w:t xml:space="preserve">, is determined by the maximum number of TPMIs per rank among all ranks associated with the first TPMI field. For each rank y,  the first </w:t>
                            </w:r>
                            <m:oMath>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K</m:t>
                                  </m:r>
                                </m:e>
                                <m:sub>
                                  <m:r>
                                    <w:rPr>
                                      <w:rFonts w:ascii="Cambria Math" w:eastAsia="SimSun" w:hAnsi="Cambria Math" w:cs="Times New Roman"/>
                                      <w:color w:val="181818"/>
                                      <w:spacing w:val="-6"/>
                                      <w:kern w:val="20"/>
                                    </w:rPr>
                                    <m:t>y</m:t>
                                  </m:r>
                                </m:sub>
                              </m:sSub>
                            </m:oMath>
                            <w:r w:rsidRPr="00F75925">
                              <w:rPr>
                                <w:rFonts w:ascii="Times New Roman" w:eastAsia="SimSun" w:hAnsi="Times New Roman" w:cs="Times New Roman"/>
                                <w:color w:val="181818"/>
                                <w:spacing w:val="-6"/>
                                <w:kern w:val="20"/>
                              </w:rPr>
                              <w:t xml:space="preserve"> codepoint(s) of the second TPMI field are mapped to </w:t>
                            </w:r>
                            <m:oMath>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K</m:t>
                                  </m:r>
                                </m:e>
                                <m:sub>
                                  <m:r>
                                    <w:rPr>
                                      <w:rFonts w:ascii="Cambria Math" w:eastAsia="SimSun" w:hAnsi="Cambria Math" w:cs="Times New Roman"/>
                                      <w:color w:val="181818"/>
                                      <w:spacing w:val="-6"/>
                                      <w:kern w:val="20"/>
                                    </w:rPr>
                                    <m:t>y</m:t>
                                  </m:r>
                                </m:sub>
                              </m:sSub>
                            </m:oMath>
                            <w:r w:rsidRPr="00F75925">
                              <w:rPr>
                                <w:rFonts w:ascii="Times New Roman" w:eastAsia="SimSun" w:hAnsi="Times New Roman" w:cs="Times New Roman"/>
                                <w:color w:val="181818"/>
                                <w:spacing w:val="-6"/>
                                <w:kern w:val="20"/>
                              </w:rPr>
                              <w:t xml:space="preserve"> TPMI(s) of rank y associated with the first TPMI field in increasing order codepoint index, the remaining </w:t>
                            </w:r>
                            <m:oMath>
                              <m:r>
                                <w:rPr>
                                  <w:rFonts w:ascii="Cambria Math" w:eastAsia="SimSun" w:hAnsi="Cambria Math" w:cs="Times New Roman"/>
                                  <w:color w:val="181818"/>
                                  <w:spacing w:val="-6"/>
                                  <w:kern w:val="20"/>
                                </w:rPr>
                                <m:t>(</m:t>
                              </m:r>
                              <m:sSup>
                                <m:sSupPr>
                                  <m:ctrlPr>
                                    <w:rPr>
                                      <w:rFonts w:ascii="Cambria Math" w:eastAsia="SimSun" w:hAnsi="Cambria Math" w:cs="Times New Roman"/>
                                      <w:i/>
                                      <w:iCs/>
                                      <w:color w:val="181818"/>
                                      <w:spacing w:val="-6"/>
                                      <w:kern w:val="20"/>
                                    </w:rPr>
                                  </m:ctrlPr>
                                </m:sSupPr>
                                <m:e>
                                  <m:r>
                                    <w:rPr>
                                      <w:rFonts w:ascii="Cambria Math" w:eastAsia="SimSun" w:hAnsi="Cambria Math" w:cs="Times New Roman"/>
                                      <w:color w:val="181818"/>
                                      <w:spacing w:val="-6"/>
                                      <w:kern w:val="20"/>
                                    </w:rPr>
                                    <m:t>2</m:t>
                                  </m:r>
                                </m:e>
                                <m:sup>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M</m:t>
                                      </m:r>
                                    </m:e>
                                    <m:sub>
                                      <m:r>
                                        <w:rPr>
                                          <w:rFonts w:ascii="Cambria Math" w:eastAsia="SimSun" w:hAnsi="Cambria Math" w:cs="Times New Roman"/>
                                          <w:color w:val="181818"/>
                                          <w:spacing w:val="-6"/>
                                          <w:kern w:val="20"/>
                                        </w:rPr>
                                        <m:t>2</m:t>
                                      </m:r>
                                    </m:sub>
                                  </m:sSub>
                                </m:sup>
                              </m:sSup>
                              <m:r>
                                <w:rPr>
                                  <w:rFonts w:ascii="Cambria Math" w:eastAsia="SimSun" w:hAnsi="Cambria Math" w:cs="Times New Roman"/>
                                  <w:color w:val="181818"/>
                                  <w:spacing w:val="-6"/>
                                  <w:kern w:val="20"/>
                                </w:rPr>
                                <m:t>- </m:t>
                              </m:r>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K</m:t>
                                  </m:r>
                                </m:e>
                                <m:sub>
                                  <m:r>
                                    <w:rPr>
                                      <w:rFonts w:ascii="Cambria Math" w:eastAsia="SimSun" w:hAnsi="Cambria Math" w:cs="Times New Roman"/>
                                      <w:color w:val="181818"/>
                                      <w:spacing w:val="-6"/>
                                      <w:kern w:val="20"/>
                                    </w:rPr>
                                    <m:t>y</m:t>
                                  </m:r>
                                </m:sub>
                              </m:sSub>
                              <m:r>
                                <w:rPr>
                                  <w:rFonts w:ascii="Cambria Math" w:eastAsia="SimSun" w:hAnsi="Cambria Math" w:cs="Times New Roman"/>
                                  <w:color w:val="181818"/>
                                  <w:spacing w:val="-6"/>
                                  <w:kern w:val="20"/>
                                </w:rPr>
                                <m:t>)</m:t>
                              </m:r>
                            </m:oMath>
                            <w:r w:rsidRPr="00F75925">
                              <w:rPr>
                                <w:rFonts w:ascii="Times New Roman" w:eastAsia="SimSun" w:hAnsi="Times New Roman" w:cs="Times New Roman"/>
                                <w:color w:val="181818"/>
                                <w:spacing w:val="-6"/>
                                <w:kern w:val="20"/>
                              </w:rPr>
                              <w:t xml:space="preserve"> codepoint(s) are reserved.</w:t>
                            </w:r>
                          </w:p>
                          <w:p w14:paraId="6BB8CCEB" w14:textId="74E10956" w:rsidR="00F75925" w:rsidRPr="00F75925" w:rsidRDefault="00F75925" w:rsidP="00B879B6">
                            <w:pPr>
                              <w:pStyle w:val="ListParagraph"/>
                              <w:numPr>
                                <w:ilvl w:val="0"/>
                                <w:numId w:val="22"/>
                              </w:numPr>
                              <w:spacing w:before="120" w:line="276" w:lineRule="auto"/>
                              <w:textAlignment w:val="baseline"/>
                              <w:rPr>
                                <w:rFonts w:ascii="Times New Roman" w:eastAsia="Times New Roman" w:hAnsi="Times New Roman" w:cs="Times New Roman"/>
                              </w:rPr>
                            </w:pPr>
                            <w:r w:rsidRPr="00F75925">
                              <w:rPr>
                                <w:rFonts w:ascii="Times New Roman" w:eastAsia="Times New Roman" w:hAnsi="Times New Roman" w:cs="Times New Roman"/>
                                <w:color w:val="181818"/>
                                <w:spacing w:val="-6"/>
                                <w:kern w:val="20"/>
                              </w:rPr>
                              <w:t>How to describe/</w:t>
                            </w:r>
                            <w:r w:rsidRPr="00F75925">
                              <w:rPr>
                                <w:rFonts w:ascii="Times New Roman" w:eastAsia="Times New Roman" w:hAnsi="Times New Roman" w:cs="Times New Roman"/>
                                <w:color w:val="ED7D31"/>
                                <w:spacing w:val="-6"/>
                                <w:kern w:val="20"/>
                              </w:rPr>
                              <w:t xml:space="preserve">capture </w:t>
                            </w:r>
                            <w:r w:rsidRPr="00F75925">
                              <w:rPr>
                                <w:rFonts w:ascii="Times New Roman" w:eastAsia="Times New Roman" w:hAnsi="Times New Roman" w:cs="Times New Roman"/>
                                <w:color w:val="181818"/>
                                <w:spacing w:val="-6"/>
                                <w:kern w:val="20"/>
                              </w:rPr>
                              <w:t>this in 38.212 is up to the editor.</w:t>
                            </w:r>
                          </w:p>
                          <w:p w14:paraId="59C129AA" w14:textId="77777777" w:rsidR="003268D9" w:rsidRPr="00F75925" w:rsidRDefault="003268D9" w:rsidP="003268D9">
                            <w:pPr>
                              <w:spacing w:before="160"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green"/>
                              </w:rPr>
                              <w:t>Agreement</w:t>
                            </w:r>
                            <w:r w:rsidRPr="00F75925">
                              <w:rPr>
                                <w:rFonts w:ascii="Times New Roman" w:eastAsia="SimSun" w:hAnsi="Times New Roman" w:cs="Times New Roman"/>
                                <w:b/>
                                <w:bCs/>
                                <w:color w:val="181818"/>
                                <w:spacing w:val="-6"/>
                                <w:kern w:val="20"/>
                              </w:rPr>
                              <w:t xml:space="preserve"> </w:t>
                            </w:r>
                          </w:p>
                          <w:p w14:paraId="6268440F" w14:textId="77777777" w:rsidR="003268D9" w:rsidRPr="00F75925" w:rsidRDefault="003268D9" w:rsidP="003268D9">
                            <w:pPr>
                              <w:spacing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rPr>
                              <w:t>Confirm the following working assumption</w:t>
                            </w:r>
                            <w:r w:rsidRPr="00F75925">
                              <w:rPr>
                                <w:rFonts w:ascii="Times New Roman" w:eastAsia="SimSun" w:hAnsi="Times New Roman" w:cs="Times New Roman"/>
                                <w:color w:val="181818"/>
                                <w:spacing w:val="-6"/>
                                <w:kern w:val="20"/>
                              </w:rPr>
                              <w:t xml:space="preserve"> (with removing the last bullet):</w:t>
                            </w:r>
                          </w:p>
                          <w:p w14:paraId="5507E377" w14:textId="77777777" w:rsidR="003268D9" w:rsidRPr="00F75925" w:rsidRDefault="003268D9" w:rsidP="00B879B6">
                            <w:pPr>
                              <w:pStyle w:val="ListParagraph"/>
                              <w:numPr>
                                <w:ilvl w:val="0"/>
                                <w:numId w:val="23"/>
                              </w:numPr>
                              <w:spacing w:line="276" w:lineRule="auto"/>
                              <w:contextualSpacing/>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For single DCI based M-TRP PUSCH repetition Type A and B, it is possible to configure either cyclic mapping or sequential mapping of UL beams.</w:t>
                            </w:r>
                          </w:p>
                          <w:p w14:paraId="2AAE3B47" w14:textId="77777777" w:rsidR="003268D9" w:rsidRPr="00F75925" w:rsidRDefault="003268D9" w:rsidP="00B879B6">
                            <w:pPr>
                              <w:pStyle w:val="ListParagraph"/>
                              <w:numPr>
                                <w:ilvl w:val="1"/>
                                <w:numId w:val="24"/>
                              </w:numPr>
                              <w:spacing w:line="276" w:lineRule="auto"/>
                              <w:contextualSpacing/>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The support of cyclic mapping can be optional UE feature for the cases when the number of repetitions is larger than 2.</w:t>
                            </w:r>
                          </w:p>
                          <w:p w14:paraId="7924CD9C" w14:textId="77777777" w:rsidR="003268D9" w:rsidRPr="00F75925" w:rsidRDefault="003268D9" w:rsidP="00B879B6">
                            <w:pPr>
                              <w:pStyle w:val="ListParagraph"/>
                              <w:numPr>
                                <w:ilvl w:val="1"/>
                                <w:numId w:val="24"/>
                              </w:numPr>
                              <w:spacing w:line="276" w:lineRule="auto"/>
                              <w:contextualSpacing/>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FFS: Support of half-half mapping. </w:t>
                            </w:r>
                          </w:p>
                          <w:p w14:paraId="13F0CA11" w14:textId="77777777" w:rsidR="003268D9" w:rsidRPr="00F75925" w:rsidRDefault="003268D9" w:rsidP="00B879B6">
                            <w:pPr>
                              <w:pStyle w:val="ListParagraph"/>
                              <w:numPr>
                                <w:ilvl w:val="1"/>
                                <w:numId w:val="24"/>
                              </w:numPr>
                              <w:spacing w:line="276" w:lineRule="auto"/>
                              <w:contextualSpacing/>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FFS: Additional considerations on mapping patterns (including required beam switching gaps) </w:t>
                            </w:r>
                          </w:p>
                          <w:p w14:paraId="38AE40E0" w14:textId="77777777" w:rsidR="003268D9" w:rsidRPr="00F75925" w:rsidRDefault="003268D9" w:rsidP="00742076">
                            <w:pPr>
                              <w:tabs>
                                <w:tab w:val="left" w:pos="420"/>
                              </w:tabs>
                              <w:snapToGrid w:val="0"/>
                              <w:spacing w:after="0" w:line="240" w:lineRule="auto"/>
                              <w:rPr>
                                <w:rFonts w:eastAsia="SimSun" w:cs="Times New Roman"/>
                                <w:color w:val="000000" w:themeColor="text1"/>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8D08A1" id="Rectangle 41" o:spid="_x0000_s1027" style="position:absolute;left:0;text-align:left;margin-left:2.1pt;margin-top:22.4pt;width:478.05pt;height:673.3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" filled="f" strokecolor="#1f3763 [1604]" strokeweight="1pt">
                <v:textbox>
                  <w:txbxContent>
                    <w:p w14:paraId="4B2F4DDE" w14:textId="77777777" w:rsidR="00F75925" w:rsidRPr="00F75925" w:rsidRDefault="00F75925" w:rsidP="00F75925">
                      <w:pPr>
                        <w:spacing w:before="120"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darkYellow"/>
                          <w:lang w:val="en-GB"/>
                        </w:rPr>
                        <w:t>Working Assumption</w:t>
                      </w:r>
                    </w:p>
                    <w:p w14:paraId="254090D7" w14:textId="77777777" w:rsidR="00F75925" w:rsidRPr="00F75925" w:rsidRDefault="00F75925" w:rsidP="00F75925">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181818"/>
                          <w:spacing w:val="-6"/>
                          <w:kern w:val="20"/>
                          <w:lang w:val="en-GB"/>
                        </w:rPr>
                        <w:t>For indicating STRP/MTRP dynamic switching for non-CB/CB based MTRP PUSCH repetition,</w:t>
                      </w:r>
                    </w:p>
                    <w:p w14:paraId="5C95AF5A" w14:textId="77777777" w:rsidR="00F75925" w:rsidRPr="00F75925" w:rsidRDefault="00F75925" w:rsidP="00B879B6">
                      <w:pPr>
                        <w:pStyle w:val="ListParagraph"/>
                        <w:numPr>
                          <w:ilvl w:val="0"/>
                          <w:numId w:val="19"/>
                        </w:numPr>
                        <w:spacing w:before="120" w:line="240" w:lineRule="auto"/>
                        <w:textAlignment w:val="baseline"/>
                        <w:rPr>
                          <w:rFonts w:ascii="Times New Roman" w:eastAsia="Times New Roman" w:hAnsi="Times New Roman" w:cs="Times New Roman"/>
                        </w:rPr>
                      </w:pPr>
                      <w:r w:rsidRPr="00F75925">
                        <w:rPr>
                          <w:rFonts w:ascii="Times" w:eastAsia="Malgun Gothic" w:hAnsi="Times" w:cs="Times New Roman"/>
                          <w:color w:val="181818"/>
                          <w:spacing w:val="-6"/>
                          <w:kern w:val="20"/>
                        </w:rPr>
                        <w:t xml:space="preserve">Introduce a new field in DCI to indicate </w:t>
                      </w:r>
                      <w:r w:rsidRPr="00F75925">
                        <w:rPr>
                          <w:rFonts w:ascii="Times" w:eastAsia="Malgun Gothic" w:hAnsi="Times" w:cs="Times New Roman"/>
                          <w:color w:val="FF0000"/>
                          <w:spacing w:val="-6"/>
                          <w:kern w:val="20"/>
                        </w:rPr>
                        <w:t xml:space="preserve">at least </w:t>
                      </w:r>
                      <w:r w:rsidRPr="00F75925">
                        <w:rPr>
                          <w:rFonts w:ascii="Times" w:eastAsia="Malgun Gothic" w:hAnsi="Times" w:cs="Times New Roman"/>
                          <w:color w:val="181818"/>
                          <w:spacing w:val="-6"/>
                          <w:kern w:val="20"/>
                        </w:rPr>
                        <w:t>the S-TRP or M-TRP operation</w:t>
                      </w:r>
                    </w:p>
                    <w:p w14:paraId="1D2DF6BF" w14:textId="359CD49F" w:rsidR="00F75925" w:rsidRPr="00F75925" w:rsidRDefault="00F75925" w:rsidP="00B879B6">
                      <w:pPr>
                        <w:pStyle w:val="ListParagraph"/>
                        <w:numPr>
                          <w:ilvl w:val="1"/>
                          <w:numId w:val="20"/>
                        </w:numPr>
                        <w:spacing w:before="120" w:line="240" w:lineRule="auto"/>
                        <w:textAlignment w:val="baseline"/>
                        <w:rPr>
                          <w:rFonts w:ascii="Times New Roman" w:eastAsia="Times New Roman" w:hAnsi="Times New Roman" w:cs="Times New Roman"/>
                        </w:rPr>
                      </w:pPr>
                      <w:r w:rsidRPr="00F75925">
                        <w:rPr>
                          <w:rFonts w:ascii="Times" w:eastAsia="Malgun Gothic" w:hAnsi="Times" w:cs="Times New Roman"/>
                          <w:color w:val="181818"/>
                          <w:spacing w:val="-6"/>
                          <w:kern w:val="20"/>
                        </w:rPr>
                        <w:t>FFS: Whether the new field is 1 bit or 2 bits</w:t>
                      </w:r>
                    </w:p>
                    <w:p w14:paraId="45674C77" w14:textId="09183271" w:rsidR="00F75925" w:rsidRPr="00F75925" w:rsidRDefault="00F75925" w:rsidP="00742076">
                      <w:pPr>
                        <w:tabs>
                          <w:tab w:val="left" w:pos="420"/>
                        </w:tabs>
                        <w:snapToGrid w:val="0"/>
                        <w:spacing w:after="0" w:line="240" w:lineRule="auto"/>
                        <w:rPr>
                          <w:rFonts w:eastAsia="SimSun" w:cs="Times New Roman"/>
                          <w:color w:val="000000" w:themeColor="text1"/>
                          <w:lang w:val="en-GB"/>
                        </w:rPr>
                      </w:pPr>
                    </w:p>
                    <w:p w14:paraId="78D5BD29" w14:textId="77777777" w:rsidR="00F75925" w:rsidRPr="00F75925" w:rsidRDefault="00F75925" w:rsidP="00F75925">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b/>
                          <w:bCs/>
                          <w:color w:val="181818"/>
                          <w:spacing w:val="-6"/>
                          <w:kern w:val="20"/>
                          <w:highlight w:val="green"/>
                          <w:lang w:val="en-GB"/>
                        </w:rPr>
                        <w:t>Agreement</w:t>
                      </w:r>
                    </w:p>
                    <w:p w14:paraId="3AC6D97D" w14:textId="77777777" w:rsidR="00F75925" w:rsidRPr="00F75925" w:rsidRDefault="00F75925" w:rsidP="00F75925">
                      <w:pPr>
                        <w:spacing w:after="0" w:line="240" w:lineRule="auto"/>
                        <w:ind w:left="288"/>
                        <w:textAlignment w:val="baseline"/>
                        <w:rPr>
                          <w:rFonts w:ascii="Times New Roman" w:eastAsia="Times New Roman" w:hAnsi="Times New Roman" w:cs="Times New Roman"/>
                        </w:rPr>
                      </w:pPr>
                      <w:r w:rsidRPr="00F75925">
                        <w:rPr>
                          <w:rFonts w:ascii="Times" w:eastAsia="Batang" w:hAnsi="Times" w:cs="Times"/>
                          <w:color w:val="000000"/>
                          <w:spacing w:val="-6"/>
                          <w:kern w:val="20"/>
                          <w:lang w:val="en-GB"/>
                        </w:rPr>
                        <w:t xml:space="preserve">For PHR reporting related to M-TRP PUSCH repetition, select one from the following options in RAN1 #105-e meeting. </w:t>
                      </w:r>
                    </w:p>
                    <w:p w14:paraId="7992532B" w14:textId="77777777" w:rsidR="00F75925" w:rsidRPr="00F75925" w:rsidRDefault="00F75925" w:rsidP="00B879B6">
                      <w:pPr>
                        <w:numPr>
                          <w:ilvl w:val="0"/>
                          <w:numId w:val="21"/>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Option 1:  Calculate one PHR associated with the first PUSCH occasion (earliest repetition that overlaps with the first slot in which the PUSCH that carries the PHR MAC-CE is transmitted) </w:t>
                      </w:r>
                    </w:p>
                    <w:p w14:paraId="7D8D92C0" w14:textId="77777777" w:rsidR="00F75925" w:rsidRPr="00F75925" w:rsidRDefault="00F75925" w:rsidP="00B879B6">
                      <w:pPr>
                        <w:numPr>
                          <w:ilvl w:val="0"/>
                          <w:numId w:val="21"/>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Option 2: Calculate two PHRs, each associated with a first PUSCH occasion to each TRP, but report one of them </w:t>
                      </w:r>
                    </w:p>
                    <w:p w14:paraId="3B43D2F3" w14:textId="77777777" w:rsidR="00F75925" w:rsidRPr="00F75925" w:rsidRDefault="00F75925" w:rsidP="00B879B6">
                      <w:pPr>
                        <w:pStyle w:val="ListParagraph"/>
                        <w:numPr>
                          <w:ilvl w:val="1"/>
                          <w:numId w:val="22"/>
                        </w:numPr>
                        <w:spacing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FFS: How to select the PHR for reporting. </w:t>
                      </w:r>
                    </w:p>
                    <w:p w14:paraId="34009037" w14:textId="77777777" w:rsidR="00F75925" w:rsidRPr="00F75925" w:rsidRDefault="00F75925" w:rsidP="00B879B6">
                      <w:pPr>
                        <w:numPr>
                          <w:ilvl w:val="0"/>
                          <w:numId w:val="21"/>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Option 4: Calculate two PHRs, each associated with a first PUSCH occasion to each TRP, and report two PHRs </w:t>
                      </w:r>
                    </w:p>
                    <w:p w14:paraId="14A962F4" w14:textId="77777777" w:rsidR="00F75925" w:rsidRPr="00F75925" w:rsidRDefault="00F75925" w:rsidP="00B879B6">
                      <w:pPr>
                        <w:numPr>
                          <w:ilvl w:val="0"/>
                          <w:numId w:val="21"/>
                        </w:numPr>
                        <w:spacing w:after="0" w:line="240" w:lineRule="auto"/>
                        <w:contextualSpacing/>
                        <w:textAlignment w:val="baseline"/>
                        <w:rPr>
                          <w:rFonts w:ascii="Times New Roman" w:eastAsia="Times New Roman" w:hAnsi="Times New Roman" w:cs="Times New Roman"/>
                        </w:rPr>
                      </w:pPr>
                      <w:r w:rsidRPr="00F75925">
                        <w:rPr>
                          <w:rFonts w:ascii="Times" w:eastAsia="DengXian" w:hAnsi="Times" w:cs="Times"/>
                          <w:color w:val="181818"/>
                          <w:spacing w:val="-6"/>
                          <w:kern w:val="32"/>
                          <w:lang w:val="en-GB"/>
                        </w:rPr>
                        <w:t xml:space="preserve">Option 5: No changes to legacy PHR reporting </w:t>
                      </w:r>
                    </w:p>
                    <w:p w14:paraId="0053DBD1" w14:textId="7247A75E" w:rsidR="00F75925" w:rsidRPr="00F75925" w:rsidRDefault="00F75925" w:rsidP="00742076">
                      <w:pPr>
                        <w:tabs>
                          <w:tab w:val="left" w:pos="420"/>
                        </w:tabs>
                        <w:snapToGrid w:val="0"/>
                        <w:spacing w:after="0" w:line="240" w:lineRule="auto"/>
                        <w:rPr>
                          <w:rFonts w:eastAsia="SimSun" w:cs="Times New Roman"/>
                          <w:color w:val="000000" w:themeColor="text1"/>
                          <w:lang w:val="en-GB"/>
                        </w:rPr>
                      </w:pPr>
                    </w:p>
                    <w:p w14:paraId="59B349A8" w14:textId="77777777" w:rsidR="00F75925" w:rsidRPr="00F75925" w:rsidRDefault="00F75925" w:rsidP="00F75925">
                      <w:pPr>
                        <w:overflowPunct w:val="0"/>
                        <w:spacing w:before="160"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darkYellow"/>
                        </w:rPr>
                        <w:t>Working Assumption</w:t>
                      </w:r>
                      <w:r w:rsidRPr="00F75925">
                        <w:rPr>
                          <w:rFonts w:ascii="Times New Roman" w:eastAsia="SimSun" w:hAnsi="Times New Roman" w:cs="Times New Roman"/>
                          <w:b/>
                          <w:bCs/>
                          <w:color w:val="181818"/>
                          <w:spacing w:val="-6"/>
                          <w:kern w:val="20"/>
                        </w:rPr>
                        <w:t xml:space="preserve"> </w:t>
                      </w:r>
                    </w:p>
                    <w:p w14:paraId="4E1D8820" w14:textId="77777777" w:rsidR="00F75925" w:rsidRPr="00F75925" w:rsidRDefault="00F75925" w:rsidP="00F75925">
                      <w:pPr>
                        <w:overflowPunct w:val="0"/>
                        <w:spacing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N</m:t>
                            </m:r>
                          </m:e>
                          <m:sub>
                            <m:r>
                              <m:rPr>
                                <m:sty m:val="bi"/>
                              </m:rPr>
                              <w:rPr>
                                <w:rFonts w:ascii="Cambria Math" w:eastAsia="SimSun" w:hAnsi="Cambria Math" w:cs="Times New Roman"/>
                                <w:color w:val="181818"/>
                                <w:spacing w:val="-6"/>
                                <w:kern w:val="20"/>
                              </w:rPr>
                              <m:t>2</m:t>
                            </m:r>
                          </m:sub>
                        </m:sSub>
                      </m:oMath>
                      <w:r w:rsidRPr="00F75925">
                        <w:rPr>
                          <w:rFonts w:ascii="Times New Roman" w:eastAsia="SimSun" w:hAnsi="Times New Roman" w:cs="Times New Roman"/>
                          <w:color w:val="181818"/>
                          <w:spacing w:val="-6"/>
                          <w:kern w:val="20"/>
                        </w:rPr>
                        <w:t xml:space="preserve">,  for the second SRI field is determined by the maximum number of codepoint(s) per rank among all ranks associated with the first SRI field. For each rank x,  the first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oMath>
                      <w:r w:rsidRPr="00F75925">
                        <w:rPr>
                          <w:rFonts w:ascii="Times New Roman" w:eastAsia="SimSun" w:hAnsi="Times New Roman" w:cs="Times New Roman"/>
                          <w:color w:val="181818"/>
                          <w:spacing w:val="-6"/>
                          <w:kern w:val="20"/>
                        </w:rPr>
                        <w:t xml:space="preserve"> codepoint(s) are mapped to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oMath>
                      <w:r w:rsidRPr="00F75925">
                        <w:rPr>
                          <w:rFonts w:ascii="Times New Roman" w:eastAsia="SimSun" w:hAnsi="Times New Roman" w:cs="Times New Roman"/>
                          <w:color w:val="181818"/>
                          <w:spacing w:val="-6"/>
                          <w:kern w:val="20"/>
                        </w:rPr>
                        <w:t xml:space="preserve"> SRIs of rank x associated with the first SRS field, the remaining </w:t>
                      </w:r>
                      <m:oMath>
                        <m:r>
                          <m:rPr>
                            <m:sty m:val="bi"/>
                          </m:rPr>
                          <w:rPr>
                            <w:rFonts w:ascii="Cambria Math" w:eastAsia="SimSun" w:hAnsi="Cambria Math" w:cs="Times New Roman"/>
                            <w:color w:val="181818"/>
                            <w:spacing w:val="-6"/>
                            <w:kern w:val="20"/>
                          </w:rPr>
                          <m:t>(</m:t>
                        </m:r>
                        <m:sSup>
                          <m:sSupPr>
                            <m:ctrlPr>
                              <w:rPr>
                                <w:rFonts w:ascii="Cambria Math" w:eastAsia="SimSun" w:hAnsi="Cambria Math" w:cs="Times New Roman"/>
                                <w:i/>
                                <w:iCs/>
                                <w:color w:val="181818"/>
                                <w:spacing w:val="-6"/>
                                <w:kern w:val="20"/>
                              </w:rPr>
                            </m:ctrlPr>
                          </m:sSupPr>
                          <m:e>
                            <m:r>
                              <m:rPr>
                                <m:sty m:val="bi"/>
                              </m:rPr>
                              <w:rPr>
                                <w:rFonts w:ascii="Cambria Math" w:eastAsia="SimSun" w:hAnsi="Cambria Math" w:cs="Times New Roman"/>
                                <w:color w:val="181818"/>
                                <w:spacing w:val="-6"/>
                                <w:kern w:val="20"/>
                              </w:rPr>
                              <m:t>2</m:t>
                            </m:r>
                          </m:e>
                          <m:sup>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N</m:t>
                                </m:r>
                              </m:e>
                              <m:sub>
                                <m:r>
                                  <m:rPr>
                                    <m:sty m:val="bi"/>
                                  </m:rPr>
                                  <w:rPr>
                                    <w:rFonts w:ascii="Cambria Math" w:eastAsia="SimSun" w:hAnsi="Cambria Math" w:cs="Times New Roman"/>
                                    <w:color w:val="181818"/>
                                    <w:spacing w:val="-6"/>
                                    <w:kern w:val="20"/>
                                  </w:rPr>
                                  <m:t>2</m:t>
                                </m:r>
                              </m:sub>
                            </m:sSub>
                          </m:sup>
                        </m:sSup>
                        <m:r>
                          <m:rPr>
                            <m:sty m:val="bi"/>
                          </m:rPr>
                          <w:rPr>
                            <w:rFonts w:ascii="Cambria Math" w:eastAsia="SimSun" w:hAnsi="Cambria Math" w:cs="Times New Roman"/>
                            <w:color w:val="181818"/>
                            <w:spacing w:val="-6"/>
                            <w:kern w:val="20"/>
                          </w:rPr>
                          <m:t>- </m:t>
                        </m:r>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r>
                          <m:rPr>
                            <m:sty m:val="bi"/>
                          </m:rPr>
                          <w:rPr>
                            <w:rFonts w:ascii="Cambria Math" w:eastAsia="SimSun" w:hAnsi="Cambria Math" w:cs="Times New Roman"/>
                            <w:color w:val="181818"/>
                            <w:spacing w:val="-6"/>
                            <w:kern w:val="20"/>
                          </w:rPr>
                          <m:t>)</m:t>
                        </m:r>
                      </m:oMath>
                      <w:r w:rsidRPr="00F75925">
                        <w:rPr>
                          <w:rFonts w:ascii="Times New Roman" w:eastAsia="SimSun" w:hAnsi="Times New Roman" w:cs="Times New Roman"/>
                          <w:color w:val="181818"/>
                          <w:spacing w:val="-6"/>
                          <w:kern w:val="20"/>
                        </w:rPr>
                        <w:t xml:space="preserve"> codepoint(s) are reserved.</w:t>
                      </w:r>
                    </w:p>
                    <w:p w14:paraId="41ECB463" w14:textId="188DA2D5" w:rsidR="00F75925" w:rsidRPr="00F75925" w:rsidRDefault="00F75925" w:rsidP="00742076">
                      <w:pPr>
                        <w:tabs>
                          <w:tab w:val="left" w:pos="420"/>
                        </w:tabs>
                        <w:snapToGrid w:val="0"/>
                        <w:spacing w:after="0" w:line="240" w:lineRule="auto"/>
                        <w:rPr>
                          <w:rFonts w:eastAsia="SimSun" w:cs="Times New Roman"/>
                          <w:color w:val="000000" w:themeColor="text1"/>
                          <w:lang w:val="en-GB"/>
                        </w:rPr>
                      </w:pPr>
                    </w:p>
                    <w:p w14:paraId="5C96F6C3" w14:textId="77777777" w:rsidR="00F75925" w:rsidRPr="00F75925" w:rsidRDefault="00F75925" w:rsidP="00F75925">
                      <w:pPr>
                        <w:spacing w:before="120"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green"/>
                        </w:rPr>
                        <w:t xml:space="preserve">Agreement </w:t>
                      </w:r>
                    </w:p>
                    <w:p w14:paraId="783017A8" w14:textId="77777777" w:rsidR="00F75925" w:rsidRDefault="00F75925" w:rsidP="00F75925">
                      <w:pPr>
                        <w:spacing w:before="120"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m:oMath>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M</m:t>
                            </m:r>
                          </m:e>
                          <m:sub>
                            <m:r>
                              <w:rPr>
                                <w:rFonts w:ascii="Cambria Math" w:eastAsia="SimSun" w:hAnsi="Cambria Math" w:cs="Times New Roman"/>
                                <w:color w:val="181818"/>
                                <w:spacing w:val="-6"/>
                                <w:kern w:val="20"/>
                              </w:rPr>
                              <m:t>2</m:t>
                            </m:r>
                          </m:sub>
                        </m:sSub>
                      </m:oMath>
                      <w:r w:rsidRPr="00F75925">
                        <w:rPr>
                          <w:rFonts w:ascii="Times New Roman" w:eastAsia="SimSun" w:hAnsi="Times New Roman" w:cs="Times New Roman"/>
                          <w:color w:val="181818"/>
                          <w:spacing w:val="-6"/>
                          <w:kern w:val="20"/>
                        </w:rPr>
                        <w:t xml:space="preserve">, is determined by the maximum number of TPMIs per rank among all ranks associated with the first TPMI field. For each rank y,  the first </w:t>
                      </w:r>
                      <m:oMath>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K</m:t>
                            </m:r>
                          </m:e>
                          <m:sub>
                            <m:r>
                              <w:rPr>
                                <w:rFonts w:ascii="Cambria Math" w:eastAsia="SimSun" w:hAnsi="Cambria Math" w:cs="Times New Roman"/>
                                <w:color w:val="181818"/>
                                <w:spacing w:val="-6"/>
                                <w:kern w:val="20"/>
                              </w:rPr>
                              <m:t>y</m:t>
                            </m:r>
                          </m:sub>
                        </m:sSub>
                      </m:oMath>
                      <w:r w:rsidRPr="00F75925">
                        <w:rPr>
                          <w:rFonts w:ascii="Times New Roman" w:eastAsia="SimSun" w:hAnsi="Times New Roman" w:cs="Times New Roman"/>
                          <w:color w:val="181818"/>
                          <w:spacing w:val="-6"/>
                          <w:kern w:val="20"/>
                        </w:rPr>
                        <w:t xml:space="preserve"> codepoint(s) of the second TPMI field are mapped to </w:t>
                      </w:r>
                      <m:oMath>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K</m:t>
                            </m:r>
                          </m:e>
                          <m:sub>
                            <m:r>
                              <w:rPr>
                                <w:rFonts w:ascii="Cambria Math" w:eastAsia="SimSun" w:hAnsi="Cambria Math" w:cs="Times New Roman"/>
                                <w:color w:val="181818"/>
                                <w:spacing w:val="-6"/>
                                <w:kern w:val="20"/>
                              </w:rPr>
                              <m:t>y</m:t>
                            </m:r>
                          </m:sub>
                        </m:sSub>
                      </m:oMath>
                      <w:r w:rsidRPr="00F75925">
                        <w:rPr>
                          <w:rFonts w:ascii="Times New Roman" w:eastAsia="SimSun" w:hAnsi="Times New Roman" w:cs="Times New Roman"/>
                          <w:color w:val="181818"/>
                          <w:spacing w:val="-6"/>
                          <w:kern w:val="20"/>
                        </w:rPr>
                        <w:t xml:space="preserve"> TPMI(s) of rank y associated with the first TPMI field in increasing order codepoint index, the remaining </w:t>
                      </w:r>
                      <m:oMath>
                        <m:r>
                          <w:rPr>
                            <w:rFonts w:ascii="Cambria Math" w:eastAsia="SimSun" w:hAnsi="Cambria Math" w:cs="Times New Roman"/>
                            <w:color w:val="181818"/>
                            <w:spacing w:val="-6"/>
                            <w:kern w:val="20"/>
                          </w:rPr>
                          <m:t>(</m:t>
                        </m:r>
                        <m:sSup>
                          <m:sSupPr>
                            <m:ctrlPr>
                              <w:rPr>
                                <w:rFonts w:ascii="Cambria Math" w:eastAsia="SimSun" w:hAnsi="Cambria Math" w:cs="Times New Roman"/>
                                <w:i/>
                                <w:iCs/>
                                <w:color w:val="181818"/>
                                <w:spacing w:val="-6"/>
                                <w:kern w:val="20"/>
                              </w:rPr>
                            </m:ctrlPr>
                          </m:sSupPr>
                          <m:e>
                            <m:r>
                              <w:rPr>
                                <w:rFonts w:ascii="Cambria Math" w:eastAsia="SimSun" w:hAnsi="Cambria Math" w:cs="Times New Roman"/>
                                <w:color w:val="181818"/>
                                <w:spacing w:val="-6"/>
                                <w:kern w:val="20"/>
                              </w:rPr>
                              <m:t>2</m:t>
                            </m:r>
                          </m:e>
                          <m:sup>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M</m:t>
                                </m:r>
                              </m:e>
                              <m:sub>
                                <m:r>
                                  <w:rPr>
                                    <w:rFonts w:ascii="Cambria Math" w:eastAsia="SimSun" w:hAnsi="Cambria Math" w:cs="Times New Roman"/>
                                    <w:color w:val="181818"/>
                                    <w:spacing w:val="-6"/>
                                    <w:kern w:val="20"/>
                                  </w:rPr>
                                  <m:t>2</m:t>
                                </m:r>
                              </m:sub>
                            </m:sSub>
                          </m:sup>
                        </m:sSup>
                        <m:r>
                          <w:rPr>
                            <w:rFonts w:ascii="Cambria Math" w:eastAsia="SimSun" w:hAnsi="Cambria Math" w:cs="Times New Roman"/>
                            <w:color w:val="181818"/>
                            <w:spacing w:val="-6"/>
                            <w:kern w:val="20"/>
                          </w:rPr>
                          <m:t>- </m:t>
                        </m:r>
                        <m:sSub>
                          <m:sSubPr>
                            <m:ctrlPr>
                              <w:rPr>
                                <w:rFonts w:ascii="Cambria Math" w:eastAsia="SimSun" w:hAnsi="Cambria Math" w:cs="Times New Roman"/>
                                <w:i/>
                                <w:iCs/>
                                <w:color w:val="181818"/>
                                <w:spacing w:val="-6"/>
                                <w:kern w:val="20"/>
                              </w:rPr>
                            </m:ctrlPr>
                          </m:sSubPr>
                          <m:e>
                            <m:r>
                              <w:rPr>
                                <w:rFonts w:ascii="Cambria Math" w:eastAsia="SimSun" w:hAnsi="Cambria Math" w:cs="Times New Roman"/>
                                <w:color w:val="181818"/>
                                <w:spacing w:val="-6"/>
                                <w:kern w:val="20"/>
                              </w:rPr>
                              <m:t>K</m:t>
                            </m:r>
                          </m:e>
                          <m:sub>
                            <m:r>
                              <w:rPr>
                                <w:rFonts w:ascii="Cambria Math" w:eastAsia="SimSun" w:hAnsi="Cambria Math" w:cs="Times New Roman"/>
                                <w:color w:val="181818"/>
                                <w:spacing w:val="-6"/>
                                <w:kern w:val="20"/>
                              </w:rPr>
                              <m:t>y</m:t>
                            </m:r>
                          </m:sub>
                        </m:sSub>
                        <m:r>
                          <w:rPr>
                            <w:rFonts w:ascii="Cambria Math" w:eastAsia="SimSun" w:hAnsi="Cambria Math" w:cs="Times New Roman"/>
                            <w:color w:val="181818"/>
                            <w:spacing w:val="-6"/>
                            <w:kern w:val="20"/>
                          </w:rPr>
                          <m:t>)</m:t>
                        </m:r>
                      </m:oMath>
                      <w:r w:rsidRPr="00F75925">
                        <w:rPr>
                          <w:rFonts w:ascii="Times New Roman" w:eastAsia="SimSun" w:hAnsi="Times New Roman" w:cs="Times New Roman"/>
                          <w:color w:val="181818"/>
                          <w:spacing w:val="-6"/>
                          <w:kern w:val="20"/>
                        </w:rPr>
                        <w:t xml:space="preserve"> codepoint(s) are reserved.</w:t>
                      </w:r>
                    </w:p>
                    <w:p w14:paraId="6BB8CCEB" w14:textId="74E10956" w:rsidR="00F75925" w:rsidRPr="00F75925" w:rsidRDefault="00F75925" w:rsidP="00B879B6">
                      <w:pPr>
                        <w:pStyle w:val="ListParagraph"/>
                        <w:numPr>
                          <w:ilvl w:val="0"/>
                          <w:numId w:val="22"/>
                        </w:numPr>
                        <w:spacing w:before="120" w:line="276" w:lineRule="auto"/>
                        <w:textAlignment w:val="baseline"/>
                        <w:rPr>
                          <w:rFonts w:ascii="Times New Roman" w:eastAsia="Times New Roman" w:hAnsi="Times New Roman" w:cs="Times New Roman"/>
                        </w:rPr>
                      </w:pPr>
                      <w:r w:rsidRPr="00F75925">
                        <w:rPr>
                          <w:rFonts w:ascii="Times New Roman" w:eastAsia="Times New Roman" w:hAnsi="Times New Roman" w:cs="Times New Roman"/>
                          <w:color w:val="181818"/>
                          <w:spacing w:val="-6"/>
                          <w:kern w:val="20"/>
                        </w:rPr>
                        <w:t>How to describe/</w:t>
                      </w:r>
                      <w:r w:rsidRPr="00F75925">
                        <w:rPr>
                          <w:rFonts w:ascii="Times New Roman" w:eastAsia="Times New Roman" w:hAnsi="Times New Roman" w:cs="Times New Roman"/>
                          <w:color w:val="ED7D31"/>
                          <w:spacing w:val="-6"/>
                          <w:kern w:val="20"/>
                        </w:rPr>
                        <w:t xml:space="preserve">capture </w:t>
                      </w:r>
                      <w:r w:rsidRPr="00F75925">
                        <w:rPr>
                          <w:rFonts w:ascii="Times New Roman" w:eastAsia="Times New Roman" w:hAnsi="Times New Roman" w:cs="Times New Roman"/>
                          <w:color w:val="181818"/>
                          <w:spacing w:val="-6"/>
                          <w:kern w:val="20"/>
                        </w:rPr>
                        <w:t>this in 38.212 is up to the editor.</w:t>
                      </w:r>
                    </w:p>
                    <w:p w14:paraId="59C129AA" w14:textId="77777777" w:rsidR="003268D9" w:rsidRPr="00F75925" w:rsidRDefault="003268D9" w:rsidP="003268D9">
                      <w:pPr>
                        <w:spacing w:before="160"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green"/>
                        </w:rPr>
                        <w:t>Agreement</w:t>
                      </w:r>
                      <w:r w:rsidRPr="00F75925">
                        <w:rPr>
                          <w:rFonts w:ascii="Times New Roman" w:eastAsia="SimSun" w:hAnsi="Times New Roman" w:cs="Times New Roman"/>
                          <w:b/>
                          <w:bCs/>
                          <w:color w:val="181818"/>
                          <w:spacing w:val="-6"/>
                          <w:kern w:val="20"/>
                        </w:rPr>
                        <w:t xml:space="preserve"> </w:t>
                      </w:r>
                    </w:p>
                    <w:p w14:paraId="6268440F" w14:textId="77777777" w:rsidR="003268D9" w:rsidRPr="00F75925" w:rsidRDefault="003268D9" w:rsidP="003268D9">
                      <w:pPr>
                        <w:spacing w:after="0" w:line="276" w:lineRule="auto"/>
                        <w:ind w:left="288"/>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rPr>
                        <w:t>Confirm the following working assumption</w:t>
                      </w:r>
                      <w:r w:rsidRPr="00F75925">
                        <w:rPr>
                          <w:rFonts w:ascii="Times New Roman" w:eastAsia="SimSun" w:hAnsi="Times New Roman" w:cs="Times New Roman"/>
                          <w:color w:val="181818"/>
                          <w:spacing w:val="-6"/>
                          <w:kern w:val="20"/>
                        </w:rPr>
                        <w:t xml:space="preserve"> (with removing the last bullet):</w:t>
                      </w:r>
                    </w:p>
                    <w:p w14:paraId="5507E377" w14:textId="77777777" w:rsidR="003268D9" w:rsidRPr="00F75925" w:rsidRDefault="003268D9" w:rsidP="00B879B6">
                      <w:pPr>
                        <w:pStyle w:val="ListParagraph"/>
                        <w:numPr>
                          <w:ilvl w:val="0"/>
                          <w:numId w:val="23"/>
                        </w:numPr>
                        <w:spacing w:line="276" w:lineRule="auto"/>
                        <w:contextualSpacing/>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For single DCI based M-TRP PUSCH repetition Type A and B, it is possible to configure either cyclic mapping or sequential mapping of UL beams.</w:t>
                      </w:r>
                    </w:p>
                    <w:p w14:paraId="2AAE3B47" w14:textId="77777777" w:rsidR="003268D9" w:rsidRPr="00F75925" w:rsidRDefault="003268D9" w:rsidP="00B879B6">
                      <w:pPr>
                        <w:pStyle w:val="ListParagraph"/>
                        <w:numPr>
                          <w:ilvl w:val="1"/>
                          <w:numId w:val="24"/>
                        </w:numPr>
                        <w:spacing w:line="276" w:lineRule="auto"/>
                        <w:contextualSpacing/>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The support of cyclic mapping can be optional UE feature for the cases when the number of repetitions is larger than 2.</w:t>
                      </w:r>
                    </w:p>
                    <w:p w14:paraId="7924CD9C" w14:textId="77777777" w:rsidR="003268D9" w:rsidRPr="00F75925" w:rsidRDefault="003268D9" w:rsidP="00B879B6">
                      <w:pPr>
                        <w:pStyle w:val="ListParagraph"/>
                        <w:numPr>
                          <w:ilvl w:val="1"/>
                          <w:numId w:val="24"/>
                        </w:numPr>
                        <w:spacing w:line="276" w:lineRule="auto"/>
                        <w:contextualSpacing/>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FFS: Support of half-half mapping. </w:t>
                      </w:r>
                    </w:p>
                    <w:p w14:paraId="13F0CA11" w14:textId="77777777" w:rsidR="003268D9" w:rsidRPr="00F75925" w:rsidRDefault="003268D9" w:rsidP="00B879B6">
                      <w:pPr>
                        <w:pStyle w:val="ListParagraph"/>
                        <w:numPr>
                          <w:ilvl w:val="1"/>
                          <w:numId w:val="24"/>
                        </w:numPr>
                        <w:spacing w:line="276" w:lineRule="auto"/>
                        <w:contextualSpacing/>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FFS: Additional considerations on mapping patterns (including required beam switching gaps) </w:t>
                      </w:r>
                    </w:p>
                    <w:p w14:paraId="38AE40E0" w14:textId="77777777" w:rsidR="003268D9" w:rsidRPr="00F75925" w:rsidRDefault="003268D9" w:rsidP="00742076">
                      <w:pPr>
                        <w:tabs>
                          <w:tab w:val="left" w:pos="420"/>
                        </w:tabs>
                        <w:snapToGrid w:val="0"/>
                        <w:spacing w:after="0" w:line="240" w:lineRule="auto"/>
                        <w:rPr>
                          <w:rFonts w:eastAsia="SimSun" w:cs="Times New Roman"/>
                          <w:color w:val="000000" w:themeColor="text1"/>
                          <w:lang w:val="en-GB"/>
                        </w:rPr>
                      </w:pPr>
                    </w:p>
                  </w:txbxContent>
                </v:textbox>
                <w10:wrap type="topAndBottom" anchorx="margin"/>
              </v:rect>
            </w:pict>
          </mc:Fallback>
        </mc:AlternateContent>
      </w:r>
    </w:p>
    <w:p w14:paraId="5EB243D3" w14:textId="2B2752C1" w:rsidR="00542D0C" w:rsidRDefault="00542D0C" w:rsidP="0071319F">
      <w:pPr>
        <w:pStyle w:val="B8"/>
        <w:ind w:left="284"/>
      </w:pPr>
    </w:p>
    <w:p w14:paraId="4E59A1CC" w14:textId="79B80CDA" w:rsidR="00742076" w:rsidRDefault="00742076" w:rsidP="004634CA">
      <w:r>
        <w:rPr>
          <w:noProof/>
        </w:rPr>
        <w:lastRenderedPageBreak/>
        <mc:AlternateContent>
          <mc:Choice Requires="wps">
            <w:drawing>
              <wp:anchor distT="0" distB="0" distL="114300" distR="114300" simplePos="0" relativeHeight="251658243" behindDoc="0" locked="0" layoutInCell="1" allowOverlap="1" wp14:anchorId="24D1F39E" wp14:editId="24C20299">
                <wp:simplePos x="0" y="0"/>
                <wp:positionH relativeFrom="margin">
                  <wp:posOffset>26670</wp:posOffset>
                </wp:positionH>
                <wp:positionV relativeFrom="paragraph">
                  <wp:posOffset>71755</wp:posOffset>
                </wp:positionV>
                <wp:extent cx="6071235" cy="4739005"/>
                <wp:effectExtent l="0" t="0" r="24765" b="23495"/>
                <wp:wrapTopAndBottom/>
                <wp:docPr id="4" name="Rectangle 4"/>
                <wp:cNvGraphicFramePr/>
                <a:graphic xmlns:a="http://schemas.openxmlformats.org/drawingml/2006/main">
                  <a:graphicData uri="http://schemas.microsoft.com/office/word/2010/wordprocessingShape">
                    <wps:wsp>
                      <wps:cNvSpPr/>
                      <wps:spPr>
                        <a:xfrm>
                          <a:off x="0" y="0"/>
                          <a:ext cx="6071235" cy="47390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4B2CCDF" w14:textId="77777777" w:rsidR="00F75925" w:rsidRPr="00F75925" w:rsidRDefault="00F75925" w:rsidP="00907BFC">
                            <w:pPr>
                              <w:spacing w:before="160" w:after="0" w:line="276" w:lineRule="auto"/>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green"/>
                              </w:rPr>
                              <w:t>Agreement</w:t>
                            </w:r>
                            <w:r w:rsidRPr="00F75925">
                              <w:rPr>
                                <w:rFonts w:ascii="Times New Roman" w:eastAsia="SimSun" w:hAnsi="Times New Roman" w:cs="Times New Roman"/>
                                <w:b/>
                                <w:bCs/>
                                <w:color w:val="181818"/>
                                <w:spacing w:val="-6"/>
                                <w:kern w:val="20"/>
                              </w:rPr>
                              <w:t xml:space="preserve"> </w:t>
                            </w:r>
                          </w:p>
                          <w:p w14:paraId="465D3F78" w14:textId="77777777" w:rsidR="00BE054C" w:rsidRDefault="00F75925" w:rsidP="00907BFC">
                            <w:pPr>
                              <w:spacing w:after="0" w:line="276" w:lineRule="auto"/>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For single DCI based M-TRP PUSCH Type B repetition, the indication of PTRS-DMRS association for </w:t>
                            </w:r>
                            <w:proofErr w:type="spellStart"/>
                            <w:r w:rsidRPr="00F75925">
                              <w:rPr>
                                <w:rFonts w:ascii="Times New Roman" w:eastAsia="SimSun" w:hAnsi="Times New Roman" w:cs="Times New Roman"/>
                                <w:color w:val="181818"/>
                                <w:spacing w:val="-6"/>
                                <w:kern w:val="20"/>
                              </w:rPr>
                              <w:t>maxRank</w:t>
                            </w:r>
                            <w:proofErr w:type="spellEnd"/>
                            <w:r w:rsidRPr="00F75925">
                              <w:rPr>
                                <w:rFonts w:ascii="Times New Roman" w:eastAsia="SimSun" w:hAnsi="Times New Roman" w:cs="Times New Roman"/>
                                <w:color w:val="181818"/>
                                <w:spacing w:val="-6"/>
                                <w:kern w:val="20"/>
                              </w:rPr>
                              <w:t xml:space="preserve"> &gt; 2 is supported, down select one of the following options in RAN1 #10</w:t>
                            </w:r>
                            <w:r w:rsidRPr="00F75925">
                              <w:rPr>
                                <w:rFonts w:ascii="Times New Roman" w:eastAsia="SimSun" w:hAnsi="Times New Roman" w:cs="Times New Roman"/>
                                <w:color w:val="FF0000"/>
                                <w:spacing w:val="-6"/>
                                <w:kern w:val="20"/>
                              </w:rPr>
                              <w:t>5</w:t>
                            </w:r>
                            <w:r w:rsidRPr="00F75925">
                              <w:rPr>
                                <w:rFonts w:ascii="Times New Roman" w:eastAsia="SimSun" w:hAnsi="Times New Roman" w:cs="Times New Roman"/>
                                <w:color w:val="181818"/>
                                <w:spacing w:val="-6"/>
                                <w:kern w:val="20"/>
                              </w:rPr>
                              <w:t xml:space="preserve">-e meeting, </w:t>
                            </w:r>
                          </w:p>
                          <w:p w14:paraId="2678399B" w14:textId="77777777" w:rsidR="00584423" w:rsidRPr="00584423" w:rsidRDefault="00F75925" w:rsidP="00B879B6">
                            <w:pPr>
                              <w:pStyle w:val="ListParagraph"/>
                              <w:numPr>
                                <w:ilvl w:val="0"/>
                                <w:numId w:val="23"/>
                              </w:numPr>
                              <w:spacing w:line="276" w:lineRule="auto"/>
                              <w:ind w:left="432"/>
                              <w:textAlignment w:val="baseline"/>
                              <w:rPr>
                                <w:rFonts w:ascii="Times New Roman" w:eastAsia="Times New Roman" w:hAnsi="Times New Roman" w:cs="Times New Roman"/>
                              </w:rPr>
                            </w:pPr>
                            <w:r w:rsidRPr="00BE054C">
                              <w:rPr>
                                <w:rFonts w:ascii="Times New Roman" w:eastAsia="Times New Roman" w:hAnsi="Times New Roman" w:cs="Times New Roman"/>
                                <w:color w:val="181818"/>
                                <w:spacing w:val="-6"/>
                                <w:kern w:val="20"/>
                              </w:rPr>
                              <w:t xml:space="preserve">Option 1 (4 bits): with a second PTRS-DMRS association field (similar to the existing field), and each field separately indicating the association between PTRS port and DMRS port for two TRPs. </w:t>
                            </w:r>
                          </w:p>
                          <w:p w14:paraId="6B91963A" w14:textId="77777777" w:rsidR="00584423" w:rsidRPr="00584423" w:rsidRDefault="00F75925" w:rsidP="00B879B6">
                            <w:pPr>
                              <w:pStyle w:val="ListParagraph"/>
                              <w:numPr>
                                <w:ilvl w:val="0"/>
                                <w:numId w:val="23"/>
                              </w:numPr>
                              <w:spacing w:line="276" w:lineRule="auto"/>
                              <w:ind w:left="432"/>
                              <w:textAlignment w:val="baseline"/>
                              <w:rPr>
                                <w:rFonts w:ascii="Times New Roman" w:eastAsia="Times New Roman" w:hAnsi="Times New Roman" w:cs="Times New Roman"/>
                              </w:rPr>
                            </w:pPr>
                            <w:r w:rsidRPr="00584423">
                              <w:rPr>
                                <w:rFonts w:ascii="Times New Roman" w:eastAsia="Times New Roman" w:hAnsi="Times New Roman" w:cs="Times New Roman"/>
                                <w:color w:val="181818"/>
                                <w:spacing w:val="-6"/>
                                <w:kern w:val="20"/>
                              </w:rPr>
                              <w:t>Option 2 (2 bits): using the existing PTRS-DMRS association field in DCI for the first TRP, and using reserved entries/bits in DM-RS port indication field for the second TRP.</w:t>
                            </w:r>
                          </w:p>
                          <w:p w14:paraId="4C269615" w14:textId="77777777" w:rsidR="00584423" w:rsidRPr="00584423" w:rsidRDefault="00F75925" w:rsidP="00B879B6">
                            <w:pPr>
                              <w:pStyle w:val="ListParagraph"/>
                              <w:numPr>
                                <w:ilvl w:val="0"/>
                                <w:numId w:val="23"/>
                              </w:numPr>
                              <w:spacing w:line="276" w:lineRule="auto"/>
                              <w:ind w:left="432"/>
                              <w:textAlignment w:val="baseline"/>
                              <w:rPr>
                                <w:rFonts w:ascii="Times New Roman" w:eastAsia="Times New Roman" w:hAnsi="Times New Roman" w:cs="Times New Roman"/>
                              </w:rPr>
                            </w:pPr>
                            <w:r w:rsidRPr="00584423">
                              <w:rPr>
                                <w:rFonts w:ascii="Times New Roman" w:eastAsia="Times New Roman" w:hAnsi="Times New Roman" w:cs="Times New Roman"/>
                                <w:color w:val="181818"/>
                                <w:spacing w:val="-6"/>
                                <w:kern w:val="20"/>
                              </w:rPr>
                              <w:t>Option 3 (2 bits): 1 bit MSB is used to indicate PTRS-DMRS association for the first TRP, and 1 bit LSB is used to indicate PTRS-DMRS association for the second TRP</w:t>
                            </w:r>
                          </w:p>
                          <w:p w14:paraId="49A1AC59" w14:textId="77777777" w:rsidR="00584423" w:rsidRPr="00584423" w:rsidRDefault="00F75925" w:rsidP="00B879B6">
                            <w:pPr>
                              <w:pStyle w:val="ListParagraph"/>
                              <w:numPr>
                                <w:ilvl w:val="0"/>
                                <w:numId w:val="25"/>
                              </w:numPr>
                              <w:spacing w:line="276" w:lineRule="auto"/>
                              <w:ind w:left="1196"/>
                              <w:textAlignment w:val="baseline"/>
                              <w:rPr>
                                <w:rFonts w:ascii="Times New Roman" w:eastAsia="Times New Roman" w:hAnsi="Times New Roman" w:cs="Times New Roman"/>
                              </w:rPr>
                            </w:pPr>
                            <w:r w:rsidRPr="00584423">
                              <w:rPr>
                                <w:rFonts w:ascii="Times New Roman" w:eastAsia="Times New Roman" w:hAnsi="Times New Roman" w:cs="Times New Roman"/>
                                <w:color w:val="181818"/>
                                <w:spacing w:val="-6"/>
                                <w:kern w:val="20"/>
                                <w:sz w:val="24"/>
                                <w:szCs w:val="24"/>
                              </w:rPr>
                              <w:t xml:space="preserve">if </w:t>
                            </w:r>
                            <w:proofErr w:type="spellStart"/>
                            <w:r w:rsidRPr="00584423">
                              <w:rPr>
                                <w:rFonts w:ascii="Times New Roman" w:eastAsia="Times New Roman" w:hAnsi="Times New Roman" w:cs="Times New Roman"/>
                                <w:i/>
                                <w:iCs/>
                                <w:color w:val="181818"/>
                                <w:spacing w:val="-6"/>
                                <w:kern w:val="20"/>
                                <w:sz w:val="24"/>
                                <w:szCs w:val="24"/>
                              </w:rPr>
                              <w:t>maxNrofPorts</w:t>
                            </w:r>
                            <w:proofErr w:type="spellEnd"/>
                            <w:r w:rsidRPr="00584423">
                              <w:rPr>
                                <w:rFonts w:ascii="Times New Roman" w:eastAsia="Times New Roman" w:hAnsi="Times New Roman" w:cs="Times New Roman"/>
                                <w:color w:val="181818"/>
                                <w:spacing w:val="-6"/>
                                <w:kern w:val="20"/>
                                <w:sz w:val="24"/>
                                <w:szCs w:val="24"/>
                              </w:rPr>
                              <w:t xml:space="preserve"> = 1, the 1 bit indicates one of the first two DMRS ports. </w:t>
                            </w:r>
                          </w:p>
                          <w:p w14:paraId="2E4749E8" w14:textId="3F96B9A0" w:rsidR="00F75925" w:rsidRPr="00584423" w:rsidRDefault="00F75925" w:rsidP="00B879B6">
                            <w:pPr>
                              <w:pStyle w:val="ListParagraph"/>
                              <w:numPr>
                                <w:ilvl w:val="0"/>
                                <w:numId w:val="25"/>
                              </w:numPr>
                              <w:spacing w:line="276" w:lineRule="auto"/>
                              <w:ind w:left="1196"/>
                              <w:textAlignment w:val="baseline"/>
                              <w:rPr>
                                <w:rFonts w:ascii="Times New Roman" w:eastAsia="Times New Roman" w:hAnsi="Times New Roman" w:cs="Times New Roman"/>
                              </w:rPr>
                            </w:pPr>
                            <w:r w:rsidRPr="00584423">
                              <w:rPr>
                                <w:rFonts w:ascii="Times New Roman" w:eastAsia="Times New Roman" w:hAnsi="Times New Roman" w:cs="Times New Roman"/>
                                <w:color w:val="181818"/>
                                <w:spacing w:val="-6"/>
                                <w:kern w:val="20"/>
                                <w:sz w:val="24"/>
                                <w:szCs w:val="24"/>
                              </w:rPr>
                              <w:t xml:space="preserve">if </w:t>
                            </w:r>
                            <w:proofErr w:type="spellStart"/>
                            <w:r w:rsidRPr="00584423">
                              <w:rPr>
                                <w:rFonts w:ascii="Times New Roman" w:eastAsia="Times New Roman" w:hAnsi="Times New Roman" w:cs="Times New Roman"/>
                                <w:i/>
                                <w:iCs/>
                                <w:color w:val="181818"/>
                                <w:spacing w:val="-6"/>
                                <w:kern w:val="20"/>
                                <w:sz w:val="24"/>
                                <w:szCs w:val="24"/>
                              </w:rPr>
                              <w:t>maxNrofPorts</w:t>
                            </w:r>
                            <w:proofErr w:type="spellEnd"/>
                            <w:r w:rsidRPr="00584423">
                              <w:rPr>
                                <w:rFonts w:ascii="Times New Roman" w:eastAsia="Times New Roman" w:hAnsi="Times New Roman" w:cs="Times New Roman"/>
                                <w:color w:val="181818"/>
                                <w:spacing w:val="-6"/>
                                <w:kern w:val="20"/>
                                <w:sz w:val="24"/>
                                <w:szCs w:val="24"/>
                              </w:rPr>
                              <w:t xml:space="preserve"> = 2, the 1 bit indicates one of two DMRS ports sharing the same PTRS port.</w:t>
                            </w:r>
                          </w:p>
                          <w:p w14:paraId="264AEA36" w14:textId="77777777" w:rsidR="00584423" w:rsidRPr="00584423" w:rsidRDefault="00584423" w:rsidP="00907BFC">
                            <w:pPr>
                              <w:spacing w:before="160" w:after="0" w:line="276" w:lineRule="auto"/>
                              <w:textAlignment w:val="baseline"/>
                              <w:rPr>
                                <w:rFonts w:ascii="Times New Roman" w:eastAsia="Times New Roman" w:hAnsi="Times New Roman" w:cs="Times New Roman"/>
                              </w:rPr>
                            </w:pPr>
                            <w:r w:rsidRPr="00584423">
                              <w:rPr>
                                <w:rFonts w:ascii="Times New Roman" w:eastAsia="SimSun" w:hAnsi="Times New Roman" w:cs="Times New Roman"/>
                                <w:b/>
                                <w:bCs/>
                                <w:color w:val="181818"/>
                                <w:spacing w:val="-6"/>
                                <w:kern w:val="20"/>
                                <w:highlight w:val="green"/>
                              </w:rPr>
                              <w:t>Agreement</w:t>
                            </w:r>
                            <w:r w:rsidRPr="00584423">
                              <w:rPr>
                                <w:rFonts w:ascii="Times New Roman" w:eastAsia="SimSun" w:hAnsi="Times New Roman" w:cs="Times New Roman"/>
                                <w:b/>
                                <w:bCs/>
                                <w:color w:val="181818"/>
                                <w:spacing w:val="-6"/>
                                <w:kern w:val="20"/>
                              </w:rPr>
                              <w:t xml:space="preserve"> </w:t>
                            </w:r>
                          </w:p>
                          <w:p w14:paraId="2307D8C9" w14:textId="77777777" w:rsidR="00584423" w:rsidRPr="00584423" w:rsidRDefault="00584423" w:rsidP="00907BFC">
                            <w:pPr>
                              <w:spacing w:after="0" w:line="240" w:lineRule="auto"/>
                              <w:textAlignment w:val="baseline"/>
                              <w:rPr>
                                <w:rFonts w:ascii="Times New Roman" w:eastAsia="Times New Roman" w:hAnsi="Times New Roman" w:cs="Times New Roman"/>
                              </w:rPr>
                            </w:pPr>
                            <w:r w:rsidRPr="00584423">
                              <w:rPr>
                                <w:rFonts w:ascii="Times New Roman" w:eastAsia="SimSun" w:hAnsi="Times New Roman" w:cs="Times New Roman"/>
                                <w:color w:val="181818"/>
                                <w:spacing w:val="-6"/>
                                <w:kern w:val="20"/>
                              </w:rPr>
                              <w:t xml:space="preserve">For type 1 or type 2 CG based multi-TRP PUSCH repetition, </w:t>
                            </w:r>
                          </w:p>
                          <w:p w14:paraId="7F144F36" w14:textId="77777777" w:rsidR="00584423" w:rsidRPr="003268D9" w:rsidRDefault="00584423" w:rsidP="00B879B6">
                            <w:pPr>
                              <w:pStyle w:val="ListParagraph"/>
                              <w:numPr>
                                <w:ilvl w:val="0"/>
                                <w:numId w:val="26"/>
                              </w:numPr>
                              <w:spacing w:line="240" w:lineRule="auto"/>
                              <w:ind w:left="432"/>
                              <w:contextualSpacing/>
                              <w:textAlignment w:val="baseline"/>
                              <w:rPr>
                                <w:rFonts w:ascii="Times New Roman" w:eastAsia="Times New Roman" w:hAnsi="Times New Roman" w:cs="Times New Roman"/>
                              </w:rPr>
                            </w:pPr>
                            <w:r w:rsidRPr="003268D9">
                              <w:rPr>
                                <w:rFonts w:ascii="Times New Roman" w:eastAsia="Times New Roman" w:hAnsi="Times New Roman" w:cs="Times New Roman"/>
                                <w:color w:val="181818"/>
                                <w:spacing w:val="-6"/>
                                <w:kern w:val="20"/>
                              </w:rPr>
                              <w:t>Introduce the second fields of 'p0-PUSCH-Alpha' and '</w:t>
                            </w:r>
                            <w:proofErr w:type="spellStart"/>
                            <w:r w:rsidRPr="003268D9">
                              <w:rPr>
                                <w:rFonts w:ascii="Times New Roman" w:eastAsia="Times New Roman" w:hAnsi="Times New Roman" w:cs="Times New Roman"/>
                                <w:color w:val="181818"/>
                                <w:spacing w:val="-6"/>
                                <w:kern w:val="20"/>
                              </w:rPr>
                              <w:t>powerControlLoopToUse</w:t>
                            </w:r>
                            <w:proofErr w:type="spellEnd"/>
                            <w:r w:rsidRPr="003268D9">
                              <w:rPr>
                                <w:rFonts w:ascii="Times New Roman" w:eastAsia="Times New Roman" w:hAnsi="Times New Roman" w:cs="Times New Roman"/>
                                <w:color w:val="181818"/>
                                <w:spacing w:val="-6"/>
                                <w:kern w:val="20"/>
                              </w:rPr>
                              <w:t>' in '</w:t>
                            </w:r>
                            <w:proofErr w:type="spellStart"/>
                            <w:r w:rsidRPr="003268D9">
                              <w:rPr>
                                <w:rFonts w:ascii="Times New Roman" w:eastAsia="Times New Roman" w:hAnsi="Times New Roman" w:cs="Times New Roman"/>
                                <w:color w:val="181818"/>
                                <w:spacing w:val="-6"/>
                                <w:kern w:val="20"/>
                              </w:rPr>
                              <w:t>ConfiguredGrantConfig</w:t>
                            </w:r>
                            <w:proofErr w:type="spellEnd"/>
                            <w:r w:rsidRPr="003268D9">
                              <w:rPr>
                                <w:rFonts w:ascii="Times New Roman" w:eastAsia="Times New Roman" w:hAnsi="Times New Roman" w:cs="Times New Roman"/>
                                <w:color w:val="181818"/>
                                <w:spacing w:val="-6"/>
                                <w:kern w:val="20"/>
                              </w:rPr>
                              <w:t xml:space="preserve">’ </w:t>
                            </w:r>
                          </w:p>
                          <w:p w14:paraId="492FD3A9"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For type 1 CG based m-TRP PUSCH repetition, introduce the second fields of ‘</w:t>
                            </w:r>
                            <w:proofErr w:type="spellStart"/>
                            <w:r w:rsidRPr="003268D9">
                              <w:rPr>
                                <w:rFonts w:ascii="Times New Roman" w:eastAsia="SimSun" w:hAnsi="Times New Roman" w:cs="Times New Roman"/>
                                <w:color w:val="181818"/>
                                <w:spacing w:val="-6"/>
                                <w:kern w:val="20"/>
                              </w:rPr>
                              <w:t>pathlossReferenceIndex</w:t>
                            </w:r>
                            <w:proofErr w:type="spellEnd"/>
                            <w:r w:rsidRPr="003268D9">
                              <w:rPr>
                                <w:rFonts w:ascii="Times New Roman" w:eastAsia="SimSun" w:hAnsi="Times New Roman" w:cs="Times New Roman"/>
                                <w:color w:val="181818"/>
                                <w:spacing w:val="-6"/>
                                <w:kern w:val="20"/>
                              </w:rPr>
                              <w:t>’, '</w:t>
                            </w:r>
                            <w:proofErr w:type="spellStart"/>
                            <w:r w:rsidRPr="003268D9">
                              <w:rPr>
                                <w:rFonts w:ascii="Times New Roman" w:eastAsia="SimSun" w:hAnsi="Times New Roman" w:cs="Times New Roman"/>
                                <w:color w:val="181818"/>
                                <w:spacing w:val="-6"/>
                                <w:kern w:val="20"/>
                              </w:rPr>
                              <w:t>srs-ResourceIndicator</w:t>
                            </w:r>
                            <w:proofErr w:type="spellEnd"/>
                            <w:r w:rsidRPr="003268D9">
                              <w:rPr>
                                <w:rFonts w:ascii="Times New Roman" w:eastAsia="SimSun" w:hAnsi="Times New Roman" w:cs="Times New Roman"/>
                                <w:color w:val="181818"/>
                                <w:spacing w:val="-6"/>
                                <w:kern w:val="20"/>
                              </w:rPr>
                              <w:t>' and '</w:t>
                            </w:r>
                            <w:proofErr w:type="spellStart"/>
                            <w:r w:rsidRPr="003268D9">
                              <w:rPr>
                                <w:rFonts w:ascii="Times New Roman" w:eastAsia="SimSun" w:hAnsi="Times New Roman" w:cs="Times New Roman"/>
                                <w:color w:val="181818"/>
                                <w:spacing w:val="-6"/>
                                <w:kern w:val="20"/>
                              </w:rPr>
                              <w:t>precodingAndNumberOfLayers</w:t>
                            </w:r>
                            <w:proofErr w:type="spellEnd"/>
                            <w:r w:rsidRPr="003268D9">
                              <w:rPr>
                                <w:rFonts w:ascii="Times New Roman" w:eastAsia="SimSun" w:hAnsi="Times New Roman" w:cs="Times New Roman"/>
                                <w:color w:val="181818"/>
                                <w:spacing w:val="-6"/>
                                <w:kern w:val="20"/>
                              </w:rPr>
                              <w:t>' in '</w:t>
                            </w:r>
                            <w:proofErr w:type="spellStart"/>
                            <w:r w:rsidRPr="003268D9">
                              <w:rPr>
                                <w:rFonts w:ascii="Times New Roman" w:eastAsia="SimSun" w:hAnsi="Times New Roman" w:cs="Times New Roman"/>
                                <w:color w:val="181818"/>
                                <w:spacing w:val="-6"/>
                                <w:kern w:val="20"/>
                              </w:rPr>
                              <w:t>rrc-ConfiguredUplinkGrant</w:t>
                            </w:r>
                            <w:proofErr w:type="spellEnd"/>
                            <w:r w:rsidRPr="003268D9">
                              <w:rPr>
                                <w:rFonts w:ascii="Times New Roman" w:eastAsia="SimSun" w:hAnsi="Times New Roman" w:cs="Times New Roman"/>
                                <w:color w:val="181818"/>
                                <w:spacing w:val="-6"/>
                                <w:kern w:val="20"/>
                              </w:rPr>
                              <w:t>'.</w:t>
                            </w:r>
                          </w:p>
                          <w:p w14:paraId="4AD7DCC6" w14:textId="77777777" w:rsidR="00584423" w:rsidRPr="003268D9" w:rsidRDefault="00584423" w:rsidP="00B879B6">
                            <w:pPr>
                              <w:pStyle w:val="ListParagraph"/>
                              <w:numPr>
                                <w:ilvl w:val="1"/>
                                <w:numId w:val="27"/>
                              </w:numPr>
                              <w:spacing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For type 2 CG based M-TRP PUSCH, two SRIs/TPMIs are indicated via the activating DCI.</w:t>
                            </w:r>
                          </w:p>
                          <w:p w14:paraId="563D84B9"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FFS1: UL PT-RS port(s) and DM-RS port(s) for CG type 1</w:t>
                            </w:r>
                          </w:p>
                          <w:p w14:paraId="1119A386"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 xml:space="preserve">FFS3: Details on RV mapping. </w:t>
                            </w:r>
                          </w:p>
                          <w:p w14:paraId="1FA2F7E4"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FFS4: Possible transmission occasion for initial transmission</w:t>
                            </w:r>
                          </w:p>
                          <w:p w14:paraId="4A0C9FBF"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Times New Roman" w:hAnsi="Times New Roman" w:cs="Times New Roman"/>
                                <w:color w:val="3B3838"/>
                                <w:spacing w:val="-6"/>
                                <w:kern w:val="20"/>
                              </w:rPr>
                              <w:t>FFS5: Other TRP specific parameters in '</w:t>
                            </w:r>
                            <w:proofErr w:type="spellStart"/>
                            <w:r w:rsidRPr="003268D9">
                              <w:rPr>
                                <w:rFonts w:ascii="Times New Roman" w:eastAsia="Times New Roman" w:hAnsi="Times New Roman" w:cs="Times New Roman"/>
                                <w:color w:val="3B3838"/>
                                <w:spacing w:val="-6"/>
                                <w:kern w:val="20"/>
                              </w:rPr>
                              <w:t>rrc-ConfiguredUplinkGrant</w:t>
                            </w:r>
                            <w:proofErr w:type="spellEnd"/>
                            <w:r w:rsidRPr="003268D9">
                              <w:rPr>
                                <w:rFonts w:ascii="Times New Roman" w:eastAsia="Times New Roman" w:hAnsi="Times New Roman" w:cs="Times New Roman"/>
                                <w:color w:val="3B3838"/>
                                <w:spacing w:val="-6"/>
                                <w:kern w:val="20"/>
                              </w:rPr>
                              <w:t>', e.g., '</w:t>
                            </w:r>
                            <w:proofErr w:type="spellStart"/>
                            <w:r w:rsidRPr="003268D9">
                              <w:rPr>
                                <w:rFonts w:ascii="Times New Roman" w:eastAsia="Times New Roman" w:hAnsi="Times New Roman" w:cs="Times New Roman"/>
                                <w:color w:val="3B3838"/>
                                <w:spacing w:val="-6"/>
                                <w:kern w:val="20"/>
                              </w:rPr>
                              <w:t>dmrs-SeqInitialization</w:t>
                            </w:r>
                            <w:proofErr w:type="spellEnd"/>
                            <w:r w:rsidRPr="003268D9">
                              <w:rPr>
                                <w:rFonts w:ascii="Times New Roman" w:eastAsia="Times New Roman" w:hAnsi="Times New Roman" w:cs="Times New Roman"/>
                                <w:color w:val="3B3838"/>
                                <w:spacing w:val="-6"/>
                                <w:kern w:val="20"/>
                              </w:rPr>
                              <w:t>'.</w:t>
                            </w:r>
                          </w:p>
                          <w:p w14:paraId="0A7A57B8" w14:textId="77777777" w:rsidR="00584423" w:rsidRPr="00584423" w:rsidRDefault="00584423" w:rsidP="00907BFC">
                            <w:pPr>
                              <w:spacing w:line="276" w:lineRule="auto"/>
                              <w:textAlignment w:val="baseline"/>
                              <w:rPr>
                                <w:rFonts w:ascii="Times New Roman" w:eastAsia="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1F39E" id="Rectangle 4" o:spid="_x0000_s1028" style="position:absolute;margin-left:2.1pt;margin-top:5.65pt;width:478.05pt;height:373.1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" filled="f" strokecolor="#1f3763 [1604]" strokeweight="1pt">
                <v:textbox>
                  <w:txbxContent>
                    <w:p w14:paraId="44B2CCDF" w14:textId="77777777" w:rsidR="00F75925" w:rsidRPr="00F75925" w:rsidRDefault="00F75925" w:rsidP="00907BFC">
                      <w:pPr>
                        <w:spacing w:before="160" w:after="0" w:line="276" w:lineRule="auto"/>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green"/>
                        </w:rPr>
                        <w:t>Agreement</w:t>
                      </w:r>
                      <w:r w:rsidRPr="00F75925">
                        <w:rPr>
                          <w:rFonts w:ascii="Times New Roman" w:eastAsia="SimSun" w:hAnsi="Times New Roman" w:cs="Times New Roman"/>
                          <w:b/>
                          <w:bCs/>
                          <w:color w:val="181818"/>
                          <w:spacing w:val="-6"/>
                          <w:kern w:val="20"/>
                        </w:rPr>
                        <w:t xml:space="preserve"> </w:t>
                      </w:r>
                    </w:p>
                    <w:p w14:paraId="465D3F78" w14:textId="77777777" w:rsidR="00BE054C" w:rsidRDefault="00F75925" w:rsidP="00907BFC">
                      <w:pPr>
                        <w:spacing w:after="0" w:line="276" w:lineRule="auto"/>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For single DCI based M-TRP PUSCH Type B repetition, the indication of PTRS-DMRS association for </w:t>
                      </w:r>
                      <w:proofErr w:type="spellStart"/>
                      <w:r w:rsidRPr="00F75925">
                        <w:rPr>
                          <w:rFonts w:ascii="Times New Roman" w:eastAsia="SimSun" w:hAnsi="Times New Roman" w:cs="Times New Roman"/>
                          <w:color w:val="181818"/>
                          <w:spacing w:val="-6"/>
                          <w:kern w:val="20"/>
                        </w:rPr>
                        <w:t>maxRank</w:t>
                      </w:r>
                      <w:proofErr w:type="spellEnd"/>
                      <w:r w:rsidRPr="00F75925">
                        <w:rPr>
                          <w:rFonts w:ascii="Times New Roman" w:eastAsia="SimSun" w:hAnsi="Times New Roman" w:cs="Times New Roman"/>
                          <w:color w:val="181818"/>
                          <w:spacing w:val="-6"/>
                          <w:kern w:val="20"/>
                        </w:rPr>
                        <w:t xml:space="preserve"> &gt; 2 is supported, down select one of the following options in RAN1 #10</w:t>
                      </w:r>
                      <w:r w:rsidRPr="00F75925">
                        <w:rPr>
                          <w:rFonts w:ascii="Times New Roman" w:eastAsia="SimSun" w:hAnsi="Times New Roman" w:cs="Times New Roman"/>
                          <w:color w:val="FF0000"/>
                          <w:spacing w:val="-6"/>
                          <w:kern w:val="20"/>
                        </w:rPr>
                        <w:t>5</w:t>
                      </w:r>
                      <w:r w:rsidRPr="00F75925">
                        <w:rPr>
                          <w:rFonts w:ascii="Times New Roman" w:eastAsia="SimSun" w:hAnsi="Times New Roman" w:cs="Times New Roman"/>
                          <w:color w:val="181818"/>
                          <w:spacing w:val="-6"/>
                          <w:kern w:val="20"/>
                        </w:rPr>
                        <w:t xml:space="preserve">-e meeting, </w:t>
                      </w:r>
                    </w:p>
                    <w:p w14:paraId="2678399B" w14:textId="77777777" w:rsidR="00584423" w:rsidRPr="00584423" w:rsidRDefault="00F75925" w:rsidP="00B879B6">
                      <w:pPr>
                        <w:pStyle w:val="ListParagraph"/>
                        <w:numPr>
                          <w:ilvl w:val="0"/>
                          <w:numId w:val="23"/>
                        </w:numPr>
                        <w:spacing w:line="276" w:lineRule="auto"/>
                        <w:ind w:left="432"/>
                        <w:textAlignment w:val="baseline"/>
                        <w:rPr>
                          <w:rFonts w:ascii="Times New Roman" w:eastAsia="Times New Roman" w:hAnsi="Times New Roman" w:cs="Times New Roman"/>
                        </w:rPr>
                      </w:pPr>
                      <w:r w:rsidRPr="00BE054C">
                        <w:rPr>
                          <w:rFonts w:ascii="Times New Roman" w:eastAsia="Times New Roman" w:hAnsi="Times New Roman" w:cs="Times New Roman"/>
                          <w:color w:val="181818"/>
                          <w:spacing w:val="-6"/>
                          <w:kern w:val="20"/>
                        </w:rPr>
                        <w:t xml:space="preserve">Option 1 (4 bits): with a second PTRS-DMRS association field (similar to the existing field), and each field separately indicating the association between PTRS port and DMRS port for two TRPs. </w:t>
                      </w:r>
                    </w:p>
                    <w:p w14:paraId="6B91963A" w14:textId="77777777" w:rsidR="00584423" w:rsidRPr="00584423" w:rsidRDefault="00F75925" w:rsidP="00B879B6">
                      <w:pPr>
                        <w:pStyle w:val="ListParagraph"/>
                        <w:numPr>
                          <w:ilvl w:val="0"/>
                          <w:numId w:val="23"/>
                        </w:numPr>
                        <w:spacing w:line="276" w:lineRule="auto"/>
                        <w:ind w:left="432"/>
                        <w:textAlignment w:val="baseline"/>
                        <w:rPr>
                          <w:rFonts w:ascii="Times New Roman" w:eastAsia="Times New Roman" w:hAnsi="Times New Roman" w:cs="Times New Roman"/>
                        </w:rPr>
                      </w:pPr>
                      <w:r w:rsidRPr="00584423">
                        <w:rPr>
                          <w:rFonts w:ascii="Times New Roman" w:eastAsia="Times New Roman" w:hAnsi="Times New Roman" w:cs="Times New Roman"/>
                          <w:color w:val="181818"/>
                          <w:spacing w:val="-6"/>
                          <w:kern w:val="20"/>
                        </w:rPr>
                        <w:t>Option 2 (2 bits): using the existing PTRS-DMRS association field in DCI for the first TRP, and using reserved entries/bits in DM-RS port indication field for the second TRP.</w:t>
                      </w:r>
                    </w:p>
                    <w:p w14:paraId="4C269615" w14:textId="77777777" w:rsidR="00584423" w:rsidRPr="00584423" w:rsidRDefault="00F75925" w:rsidP="00B879B6">
                      <w:pPr>
                        <w:pStyle w:val="ListParagraph"/>
                        <w:numPr>
                          <w:ilvl w:val="0"/>
                          <w:numId w:val="23"/>
                        </w:numPr>
                        <w:spacing w:line="276" w:lineRule="auto"/>
                        <w:ind w:left="432"/>
                        <w:textAlignment w:val="baseline"/>
                        <w:rPr>
                          <w:rFonts w:ascii="Times New Roman" w:eastAsia="Times New Roman" w:hAnsi="Times New Roman" w:cs="Times New Roman"/>
                        </w:rPr>
                      </w:pPr>
                      <w:r w:rsidRPr="00584423">
                        <w:rPr>
                          <w:rFonts w:ascii="Times New Roman" w:eastAsia="Times New Roman" w:hAnsi="Times New Roman" w:cs="Times New Roman"/>
                          <w:color w:val="181818"/>
                          <w:spacing w:val="-6"/>
                          <w:kern w:val="20"/>
                        </w:rPr>
                        <w:t>Option 3 (2 bits): 1 bit MSB is used to indicate PTRS-DMRS association for the first TRP, and 1 bit LSB is used to indicate PTRS-DMRS association for the second TRP</w:t>
                      </w:r>
                    </w:p>
                    <w:p w14:paraId="49A1AC59" w14:textId="77777777" w:rsidR="00584423" w:rsidRPr="00584423" w:rsidRDefault="00F75925" w:rsidP="00B879B6">
                      <w:pPr>
                        <w:pStyle w:val="ListParagraph"/>
                        <w:numPr>
                          <w:ilvl w:val="0"/>
                          <w:numId w:val="25"/>
                        </w:numPr>
                        <w:spacing w:line="276" w:lineRule="auto"/>
                        <w:ind w:left="1196"/>
                        <w:textAlignment w:val="baseline"/>
                        <w:rPr>
                          <w:rFonts w:ascii="Times New Roman" w:eastAsia="Times New Roman" w:hAnsi="Times New Roman" w:cs="Times New Roman"/>
                        </w:rPr>
                      </w:pPr>
                      <w:r w:rsidRPr="00584423">
                        <w:rPr>
                          <w:rFonts w:ascii="Times New Roman" w:eastAsia="Times New Roman" w:hAnsi="Times New Roman" w:cs="Times New Roman"/>
                          <w:color w:val="181818"/>
                          <w:spacing w:val="-6"/>
                          <w:kern w:val="20"/>
                          <w:sz w:val="24"/>
                          <w:szCs w:val="24"/>
                        </w:rPr>
                        <w:t xml:space="preserve">if </w:t>
                      </w:r>
                      <w:proofErr w:type="spellStart"/>
                      <w:r w:rsidRPr="00584423">
                        <w:rPr>
                          <w:rFonts w:ascii="Times New Roman" w:eastAsia="Times New Roman" w:hAnsi="Times New Roman" w:cs="Times New Roman"/>
                          <w:i/>
                          <w:iCs/>
                          <w:color w:val="181818"/>
                          <w:spacing w:val="-6"/>
                          <w:kern w:val="20"/>
                          <w:sz w:val="24"/>
                          <w:szCs w:val="24"/>
                        </w:rPr>
                        <w:t>maxNrofPorts</w:t>
                      </w:r>
                      <w:proofErr w:type="spellEnd"/>
                      <w:r w:rsidRPr="00584423">
                        <w:rPr>
                          <w:rFonts w:ascii="Times New Roman" w:eastAsia="Times New Roman" w:hAnsi="Times New Roman" w:cs="Times New Roman"/>
                          <w:color w:val="181818"/>
                          <w:spacing w:val="-6"/>
                          <w:kern w:val="20"/>
                          <w:sz w:val="24"/>
                          <w:szCs w:val="24"/>
                        </w:rPr>
                        <w:t xml:space="preserve"> = 1, the 1 bit indicates one of the first two DMRS ports. </w:t>
                      </w:r>
                    </w:p>
                    <w:p w14:paraId="2E4749E8" w14:textId="3F96B9A0" w:rsidR="00F75925" w:rsidRPr="00584423" w:rsidRDefault="00F75925" w:rsidP="00B879B6">
                      <w:pPr>
                        <w:pStyle w:val="ListParagraph"/>
                        <w:numPr>
                          <w:ilvl w:val="0"/>
                          <w:numId w:val="25"/>
                        </w:numPr>
                        <w:spacing w:line="276" w:lineRule="auto"/>
                        <w:ind w:left="1196"/>
                        <w:textAlignment w:val="baseline"/>
                        <w:rPr>
                          <w:rFonts w:ascii="Times New Roman" w:eastAsia="Times New Roman" w:hAnsi="Times New Roman" w:cs="Times New Roman"/>
                        </w:rPr>
                      </w:pPr>
                      <w:r w:rsidRPr="00584423">
                        <w:rPr>
                          <w:rFonts w:ascii="Times New Roman" w:eastAsia="Times New Roman" w:hAnsi="Times New Roman" w:cs="Times New Roman"/>
                          <w:color w:val="181818"/>
                          <w:spacing w:val="-6"/>
                          <w:kern w:val="20"/>
                          <w:sz w:val="24"/>
                          <w:szCs w:val="24"/>
                        </w:rPr>
                        <w:t xml:space="preserve">if </w:t>
                      </w:r>
                      <w:proofErr w:type="spellStart"/>
                      <w:r w:rsidRPr="00584423">
                        <w:rPr>
                          <w:rFonts w:ascii="Times New Roman" w:eastAsia="Times New Roman" w:hAnsi="Times New Roman" w:cs="Times New Roman"/>
                          <w:i/>
                          <w:iCs/>
                          <w:color w:val="181818"/>
                          <w:spacing w:val="-6"/>
                          <w:kern w:val="20"/>
                          <w:sz w:val="24"/>
                          <w:szCs w:val="24"/>
                        </w:rPr>
                        <w:t>maxNrofPorts</w:t>
                      </w:r>
                      <w:proofErr w:type="spellEnd"/>
                      <w:r w:rsidRPr="00584423">
                        <w:rPr>
                          <w:rFonts w:ascii="Times New Roman" w:eastAsia="Times New Roman" w:hAnsi="Times New Roman" w:cs="Times New Roman"/>
                          <w:color w:val="181818"/>
                          <w:spacing w:val="-6"/>
                          <w:kern w:val="20"/>
                          <w:sz w:val="24"/>
                          <w:szCs w:val="24"/>
                        </w:rPr>
                        <w:t xml:space="preserve"> = 2, the 1 bit indicates one of two DMRS ports sharing the same PTRS port.</w:t>
                      </w:r>
                    </w:p>
                    <w:p w14:paraId="264AEA36" w14:textId="77777777" w:rsidR="00584423" w:rsidRPr="00584423" w:rsidRDefault="00584423" w:rsidP="00907BFC">
                      <w:pPr>
                        <w:spacing w:before="160" w:after="0" w:line="276" w:lineRule="auto"/>
                        <w:textAlignment w:val="baseline"/>
                        <w:rPr>
                          <w:rFonts w:ascii="Times New Roman" w:eastAsia="Times New Roman" w:hAnsi="Times New Roman" w:cs="Times New Roman"/>
                        </w:rPr>
                      </w:pPr>
                      <w:r w:rsidRPr="00584423">
                        <w:rPr>
                          <w:rFonts w:ascii="Times New Roman" w:eastAsia="SimSun" w:hAnsi="Times New Roman" w:cs="Times New Roman"/>
                          <w:b/>
                          <w:bCs/>
                          <w:color w:val="181818"/>
                          <w:spacing w:val="-6"/>
                          <w:kern w:val="20"/>
                          <w:highlight w:val="green"/>
                        </w:rPr>
                        <w:t>Agreement</w:t>
                      </w:r>
                      <w:r w:rsidRPr="00584423">
                        <w:rPr>
                          <w:rFonts w:ascii="Times New Roman" w:eastAsia="SimSun" w:hAnsi="Times New Roman" w:cs="Times New Roman"/>
                          <w:b/>
                          <w:bCs/>
                          <w:color w:val="181818"/>
                          <w:spacing w:val="-6"/>
                          <w:kern w:val="20"/>
                        </w:rPr>
                        <w:t xml:space="preserve"> </w:t>
                      </w:r>
                    </w:p>
                    <w:p w14:paraId="2307D8C9" w14:textId="77777777" w:rsidR="00584423" w:rsidRPr="00584423" w:rsidRDefault="00584423" w:rsidP="00907BFC">
                      <w:pPr>
                        <w:spacing w:after="0" w:line="240" w:lineRule="auto"/>
                        <w:textAlignment w:val="baseline"/>
                        <w:rPr>
                          <w:rFonts w:ascii="Times New Roman" w:eastAsia="Times New Roman" w:hAnsi="Times New Roman" w:cs="Times New Roman"/>
                        </w:rPr>
                      </w:pPr>
                      <w:r w:rsidRPr="00584423">
                        <w:rPr>
                          <w:rFonts w:ascii="Times New Roman" w:eastAsia="SimSun" w:hAnsi="Times New Roman" w:cs="Times New Roman"/>
                          <w:color w:val="181818"/>
                          <w:spacing w:val="-6"/>
                          <w:kern w:val="20"/>
                        </w:rPr>
                        <w:t xml:space="preserve">For type 1 or type 2 CG based multi-TRP PUSCH repetition, </w:t>
                      </w:r>
                    </w:p>
                    <w:p w14:paraId="7F144F36" w14:textId="77777777" w:rsidR="00584423" w:rsidRPr="003268D9" w:rsidRDefault="00584423" w:rsidP="00B879B6">
                      <w:pPr>
                        <w:pStyle w:val="ListParagraph"/>
                        <w:numPr>
                          <w:ilvl w:val="0"/>
                          <w:numId w:val="26"/>
                        </w:numPr>
                        <w:spacing w:line="240" w:lineRule="auto"/>
                        <w:ind w:left="432"/>
                        <w:contextualSpacing/>
                        <w:textAlignment w:val="baseline"/>
                        <w:rPr>
                          <w:rFonts w:ascii="Times New Roman" w:eastAsia="Times New Roman" w:hAnsi="Times New Roman" w:cs="Times New Roman"/>
                        </w:rPr>
                      </w:pPr>
                      <w:r w:rsidRPr="003268D9">
                        <w:rPr>
                          <w:rFonts w:ascii="Times New Roman" w:eastAsia="Times New Roman" w:hAnsi="Times New Roman" w:cs="Times New Roman"/>
                          <w:color w:val="181818"/>
                          <w:spacing w:val="-6"/>
                          <w:kern w:val="20"/>
                        </w:rPr>
                        <w:t>Introduce the second fields of 'p0-PUSCH-Alpha' and '</w:t>
                      </w:r>
                      <w:proofErr w:type="spellStart"/>
                      <w:r w:rsidRPr="003268D9">
                        <w:rPr>
                          <w:rFonts w:ascii="Times New Roman" w:eastAsia="Times New Roman" w:hAnsi="Times New Roman" w:cs="Times New Roman"/>
                          <w:color w:val="181818"/>
                          <w:spacing w:val="-6"/>
                          <w:kern w:val="20"/>
                        </w:rPr>
                        <w:t>powerControlLoopToUse</w:t>
                      </w:r>
                      <w:proofErr w:type="spellEnd"/>
                      <w:r w:rsidRPr="003268D9">
                        <w:rPr>
                          <w:rFonts w:ascii="Times New Roman" w:eastAsia="Times New Roman" w:hAnsi="Times New Roman" w:cs="Times New Roman"/>
                          <w:color w:val="181818"/>
                          <w:spacing w:val="-6"/>
                          <w:kern w:val="20"/>
                        </w:rPr>
                        <w:t>' in '</w:t>
                      </w:r>
                      <w:proofErr w:type="spellStart"/>
                      <w:r w:rsidRPr="003268D9">
                        <w:rPr>
                          <w:rFonts w:ascii="Times New Roman" w:eastAsia="Times New Roman" w:hAnsi="Times New Roman" w:cs="Times New Roman"/>
                          <w:color w:val="181818"/>
                          <w:spacing w:val="-6"/>
                          <w:kern w:val="20"/>
                        </w:rPr>
                        <w:t>ConfiguredGrantConfig</w:t>
                      </w:r>
                      <w:proofErr w:type="spellEnd"/>
                      <w:r w:rsidRPr="003268D9">
                        <w:rPr>
                          <w:rFonts w:ascii="Times New Roman" w:eastAsia="Times New Roman" w:hAnsi="Times New Roman" w:cs="Times New Roman"/>
                          <w:color w:val="181818"/>
                          <w:spacing w:val="-6"/>
                          <w:kern w:val="20"/>
                        </w:rPr>
                        <w:t xml:space="preserve">’ </w:t>
                      </w:r>
                    </w:p>
                    <w:p w14:paraId="492FD3A9"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For type 1 CG based m-TRP PUSCH repetition, introduce the second fields of ‘</w:t>
                      </w:r>
                      <w:proofErr w:type="spellStart"/>
                      <w:r w:rsidRPr="003268D9">
                        <w:rPr>
                          <w:rFonts w:ascii="Times New Roman" w:eastAsia="SimSun" w:hAnsi="Times New Roman" w:cs="Times New Roman"/>
                          <w:color w:val="181818"/>
                          <w:spacing w:val="-6"/>
                          <w:kern w:val="20"/>
                        </w:rPr>
                        <w:t>pathlossReferenceIndex</w:t>
                      </w:r>
                      <w:proofErr w:type="spellEnd"/>
                      <w:r w:rsidRPr="003268D9">
                        <w:rPr>
                          <w:rFonts w:ascii="Times New Roman" w:eastAsia="SimSun" w:hAnsi="Times New Roman" w:cs="Times New Roman"/>
                          <w:color w:val="181818"/>
                          <w:spacing w:val="-6"/>
                          <w:kern w:val="20"/>
                        </w:rPr>
                        <w:t>’, '</w:t>
                      </w:r>
                      <w:proofErr w:type="spellStart"/>
                      <w:r w:rsidRPr="003268D9">
                        <w:rPr>
                          <w:rFonts w:ascii="Times New Roman" w:eastAsia="SimSun" w:hAnsi="Times New Roman" w:cs="Times New Roman"/>
                          <w:color w:val="181818"/>
                          <w:spacing w:val="-6"/>
                          <w:kern w:val="20"/>
                        </w:rPr>
                        <w:t>srs-ResourceIndicator</w:t>
                      </w:r>
                      <w:proofErr w:type="spellEnd"/>
                      <w:r w:rsidRPr="003268D9">
                        <w:rPr>
                          <w:rFonts w:ascii="Times New Roman" w:eastAsia="SimSun" w:hAnsi="Times New Roman" w:cs="Times New Roman"/>
                          <w:color w:val="181818"/>
                          <w:spacing w:val="-6"/>
                          <w:kern w:val="20"/>
                        </w:rPr>
                        <w:t>' and '</w:t>
                      </w:r>
                      <w:proofErr w:type="spellStart"/>
                      <w:r w:rsidRPr="003268D9">
                        <w:rPr>
                          <w:rFonts w:ascii="Times New Roman" w:eastAsia="SimSun" w:hAnsi="Times New Roman" w:cs="Times New Roman"/>
                          <w:color w:val="181818"/>
                          <w:spacing w:val="-6"/>
                          <w:kern w:val="20"/>
                        </w:rPr>
                        <w:t>precodingAndNumberOfLayers</w:t>
                      </w:r>
                      <w:proofErr w:type="spellEnd"/>
                      <w:r w:rsidRPr="003268D9">
                        <w:rPr>
                          <w:rFonts w:ascii="Times New Roman" w:eastAsia="SimSun" w:hAnsi="Times New Roman" w:cs="Times New Roman"/>
                          <w:color w:val="181818"/>
                          <w:spacing w:val="-6"/>
                          <w:kern w:val="20"/>
                        </w:rPr>
                        <w:t>' in '</w:t>
                      </w:r>
                      <w:proofErr w:type="spellStart"/>
                      <w:r w:rsidRPr="003268D9">
                        <w:rPr>
                          <w:rFonts w:ascii="Times New Roman" w:eastAsia="SimSun" w:hAnsi="Times New Roman" w:cs="Times New Roman"/>
                          <w:color w:val="181818"/>
                          <w:spacing w:val="-6"/>
                          <w:kern w:val="20"/>
                        </w:rPr>
                        <w:t>rrc-ConfiguredUplinkGrant</w:t>
                      </w:r>
                      <w:proofErr w:type="spellEnd"/>
                      <w:r w:rsidRPr="003268D9">
                        <w:rPr>
                          <w:rFonts w:ascii="Times New Roman" w:eastAsia="SimSun" w:hAnsi="Times New Roman" w:cs="Times New Roman"/>
                          <w:color w:val="181818"/>
                          <w:spacing w:val="-6"/>
                          <w:kern w:val="20"/>
                        </w:rPr>
                        <w:t>'.</w:t>
                      </w:r>
                    </w:p>
                    <w:p w14:paraId="4AD7DCC6" w14:textId="77777777" w:rsidR="00584423" w:rsidRPr="003268D9" w:rsidRDefault="00584423" w:rsidP="00B879B6">
                      <w:pPr>
                        <w:pStyle w:val="ListParagraph"/>
                        <w:numPr>
                          <w:ilvl w:val="1"/>
                          <w:numId w:val="27"/>
                        </w:numPr>
                        <w:spacing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For type 2 CG based M-TRP PUSCH, two SRIs/TPMIs are indicated via the activating DCI.</w:t>
                      </w:r>
                    </w:p>
                    <w:p w14:paraId="563D84B9"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FFS1: UL PT-RS port(s) and DM-RS port(s) for CG type 1</w:t>
                      </w:r>
                    </w:p>
                    <w:p w14:paraId="1119A386"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 xml:space="preserve">FFS3: Details on RV mapping. </w:t>
                      </w:r>
                    </w:p>
                    <w:p w14:paraId="1FA2F7E4"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SimSun" w:hAnsi="Times New Roman" w:cs="Times New Roman"/>
                          <w:color w:val="181818"/>
                          <w:spacing w:val="-6"/>
                          <w:kern w:val="20"/>
                        </w:rPr>
                        <w:t>FFS4: Possible transmission occasion for initial transmission</w:t>
                      </w:r>
                    </w:p>
                    <w:p w14:paraId="4A0C9FBF" w14:textId="77777777" w:rsidR="00584423" w:rsidRPr="003268D9" w:rsidRDefault="00584423" w:rsidP="00B879B6">
                      <w:pPr>
                        <w:pStyle w:val="ListParagraph"/>
                        <w:numPr>
                          <w:ilvl w:val="1"/>
                          <w:numId w:val="27"/>
                        </w:numPr>
                        <w:spacing w:after="120" w:line="240" w:lineRule="auto"/>
                        <w:ind w:left="1152"/>
                        <w:contextualSpacing/>
                        <w:textAlignment w:val="baseline"/>
                        <w:rPr>
                          <w:rFonts w:ascii="Times New Roman" w:eastAsia="Times New Roman" w:hAnsi="Times New Roman" w:cs="Times New Roman"/>
                        </w:rPr>
                      </w:pPr>
                      <w:r w:rsidRPr="003268D9">
                        <w:rPr>
                          <w:rFonts w:ascii="Times New Roman" w:eastAsia="Times New Roman" w:hAnsi="Times New Roman" w:cs="Times New Roman"/>
                          <w:color w:val="3B3838"/>
                          <w:spacing w:val="-6"/>
                          <w:kern w:val="20"/>
                        </w:rPr>
                        <w:t>FFS5: Other TRP specific parameters in '</w:t>
                      </w:r>
                      <w:proofErr w:type="spellStart"/>
                      <w:r w:rsidRPr="003268D9">
                        <w:rPr>
                          <w:rFonts w:ascii="Times New Roman" w:eastAsia="Times New Roman" w:hAnsi="Times New Roman" w:cs="Times New Roman"/>
                          <w:color w:val="3B3838"/>
                          <w:spacing w:val="-6"/>
                          <w:kern w:val="20"/>
                        </w:rPr>
                        <w:t>rrc-ConfiguredUplinkGrant</w:t>
                      </w:r>
                      <w:proofErr w:type="spellEnd"/>
                      <w:r w:rsidRPr="003268D9">
                        <w:rPr>
                          <w:rFonts w:ascii="Times New Roman" w:eastAsia="Times New Roman" w:hAnsi="Times New Roman" w:cs="Times New Roman"/>
                          <w:color w:val="3B3838"/>
                          <w:spacing w:val="-6"/>
                          <w:kern w:val="20"/>
                        </w:rPr>
                        <w:t>', e.g., '</w:t>
                      </w:r>
                      <w:proofErr w:type="spellStart"/>
                      <w:r w:rsidRPr="003268D9">
                        <w:rPr>
                          <w:rFonts w:ascii="Times New Roman" w:eastAsia="Times New Roman" w:hAnsi="Times New Roman" w:cs="Times New Roman"/>
                          <w:color w:val="3B3838"/>
                          <w:spacing w:val="-6"/>
                          <w:kern w:val="20"/>
                        </w:rPr>
                        <w:t>dmrs-SeqInitialization</w:t>
                      </w:r>
                      <w:proofErr w:type="spellEnd"/>
                      <w:r w:rsidRPr="003268D9">
                        <w:rPr>
                          <w:rFonts w:ascii="Times New Roman" w:eastAsia="Times New Roman" w:hAnsi="Times New Roman" w:cs="Times New Roman"/>
                          <w:color w:val="3B3838"/>
                          <w:spacing w:val="-6"/>
                          <w:kern w:val="20"/>
                        </w:rPr>
                        <w:t>'.</w:t>
                      </w:r>
                    </w:p>
                    <w:p w14:paraId="0A7A57B8" w14:textId="77777777" w:rsidR="00584423" w:rsidRPr="00584423" w:rsidRDefault="00584423" w:rsidP="00907BFC">
                      <w:pPr>
                        <w:spacing w:line="276" w:lineRule="auto"/>
                        <w:textAlignment w:val="baseline"/>
                        <w:rPr>
                          <w:rFonts w:ascii="Times New Roman" w:eastAsia="Times New Roman" w:hAnsi="Times New Roman" w:cs="Times New Roman"/>
                        </w:rPr>
                      </w:pPr>
                    </w:p>
                  </w:txbxContent>
                </v:textbox>
                <w10:wrap type="topAndBottom" anchorx="margin"/>
              </v:rect>
            </w:pict>
          </mc:Fallback>
        </mc:AlternateContent>
      </w:r>
    </w:p>
    <w:p w14:paraId="290BAA7B" w14:textId="65F91708" w:rsidR="00A14B28" w:rsidRPr="00B05410" w:rsidRDefault="00200A3F" w:rsidP="001745BE">
      <w:pPr>
        <w:pStyle w:val="Heading3"/>
        <w:ind w:left="720"/>
      </w:pPr>
      <w:r>
        <w:t>Dynamic Switching Between S-TRP and M-TRP</w:t>
      </w:r>
    </w:p>
    <w:p w14:paraId="75623530" w14:textId="1883EB46" w:rsidR="00E537D3" w:rsidRDefault="00947D2F" w:rsidP="00C2347D">
      <w:pPr>
        <w:jc w:val="both"/>
        <w:rPr>
          <w:rFonts w:ascii="Arial" w:hAnsi="Arial"/>
          <w:lang w:val="en-GB" w:eastAsia="ja-JP"/>
        </w:rPr>
      </w:pPr>
      <w:r>
        <w:rPr>
          <w:rFonts w:ascii="Arial" w:hAnsi="Arial"/>
          <w:lang w:val="en-GB" w:eastAsia="ja-JP"/>
        </w:rPr>
        <w:t xml:space="preserve">In the last meeting, </w:t>
      </w:r>
      <w:r w:rsidR="00C2347D">
        <w:rPr>
          <w:rFonts w:ascii="Arial" w:hAnsi="Arial"/>
          <w:lang w:val="en-GB" w:eastAsia="ja-JP"/>
        </w:rPr>
        <w:t xml:space="preserve">after lengthy discussion a working assumption was finally agreed to introduce </w:t>
      </w:r>
      <w:r w:rsidR="003C58BB">
        <w:rPr>
          <w:rFonts w:ascii="Arial" w:hAnsi="Arial"/>
          <w:lang w:val="en-GB" w:eastAsia="ja-JP"/>
        </w:rPr>
        <w:t xml:space="preserve">a </w:t>
      </w:r>
      <w:r w:rsidR="00C2347D">
        <w:rPr>
          <w:rFonts w:ascii="Arial" w:hAnsi="Arial"/>
          <w:lang w:val="en-GB" w:eastAsia="ja-JP"/>
        </w:rPr>
        <w:t xml:space="preserve">new </w:t>
      </w:r>
      <w:r w:rsidR="003C58BB">
        <w:rPr>
          <w:rFonts w:ascii="Arial" w:hAnsi="Arial"/>
          <w:lang w:val="en-GB" w:eastAsia="ja-JP"/>
        </w:rPr>
        <w:t xml:space="preserve">bit field </w:t>
      </w:r>
      <w:r w:rsidR="00C2347D">
        <w:rPr>
          <w:rFonts w:ascii="Arial" w:hAnsi="Arial"/>
          <w:lang w:val="en-GB" w:eastAsia="ja-JP"/>
        </w:rPr>
        <w:t>in DCI Formats 0_1 and 0_2 for dynamic switching between single TRP and multi-TRP PUSCH scheduling.  A remaining</w:t>
      </w:r>
      <w:r w:rsidR="00C2347D" w:rsidDel="00677C60">
        <w:rPr>
          <w:rFonts w:ascii="Arial" w:hAnsi="Arial"/>
          <w:lang w:val="en-GB" w:eastAsia="ja-JP"/>
        </w:rPr>
        <w:t xml:space="preserve"> </w:t>
      </w:r>
      <w:r w:rsidR="00677C60">
        <w:rPr>
          <w:rFonts w:ascii="Arial" w:hAnsi="Arial"/>
          <w:lang w:val="en-GB" w:eastAsia="ja-JP"/>
        </w:rPr>
        <w:t xml:space="preserve">issue </w:t>
      </w:r>
      <w:r w:rsidR="00C2347D">
        <w:rPr>
          <w:rFonts w:ascii="Arial" w:hAnsi="Arial"/>
          <w:lang w:val="en-GB" w:eastAsia="ja-JP"/>
        </w:rPr>
        <w:t xml:space="preserve">is whether one bit or two bits should be contained in the new bit field.  </w:t>
      </w:r>
    </w:p>
    <w:p w14:paraId="126192B1" w14:textId="06EAFB7D" w:rsidR="003C58BB" w:rsidRDefault="008D4EDD" w:rsidP="00C2347D">
      <w:pPr>
        <w:jc w:val="both"/>
        <w:rPr>
          <w:rFonts w:ascii="Arial" w:hAnsi="Arial"/>
          <w:lang w:val="en-GB" w:eastAsia="ja-JP"/>
        </w:rPr>
      </w:pPr>
      <w:r>
        <w:rPr>
          <w:rFonts w:ascii="Arial" w:hAnsi="Arial"/>
          <w:lang w:val="en-GB" w:eastAsia="ja-JP"/>
        </w:rPr>
        <w:t>With one bit, either single TRP or multi-TRP scheduling can be indicated. Since there are two SRI/TPMI fields, for single TRP</w:t>
      </w:r>
      <w:r w:rsidR="007C707D">
        <w:rPr>
          <w:rFonts w:ascii="Arial" w:hAnsi="Arial"/>
          <w:lang w:val="en-GB" w:eastAsia="ja-JP"/>
        </w:rPr>
        <w:t xml:space="preserve"> a</w:t>
      </w:r>
      <w:r>
        <w:rPr>
          <w:rFonts w:ascii="Arial" w:hAnsi="Arial"/>
          <w:lang w:val="en-GB" w:eastAsia="ja-JP"/>
        </w:rPr>
        <w:t xml:space="preserve"> UE still needs to know which one of the two fields is actually used in the DCI. One option is that for s-TRP, the first field is always assumed. This means that for s-TRP, PUSCH is always sent towards a same TRP</w:t>
      </w:r>
      <w:r w:rsidR="00FB512A">
        <w:rPr>
          <w:rFonts w:ascii="Arial" w:hAnsi="Arial"/>
          <w:lang w:val="en-GB" w:eastAsia="ja-JP"/>
        </w:rPr>
        <w:t xml:space="preserve"> if </w:t>
      </w:r>
      <w:r w:rsidR="00E537D3">
        <w:rPr>
          <w:rFonts w:ascii="Arial" w:hAnsi="Arial"/>
          <w:lang w:val="en-GB" w:eastAsia="ja-JP"/>
        </w:rPr>
        <w:t>the same SRS resource set is mapped to the first SRI/TPMI field</w:t>
      </w:r>
      <w:r w:rsidR="00786AF3">
        <w:rPr>
          <w:rFonts w:ascii="Arial" w:hAnsi="Arial"/>
          <w:lang w:val="en-GB" w:eastAsia="ja-JP"/>
        </w:rPr>
        <w:t xml:space="preserve"> </w:t>
      </w:r>
      <w:r w:rsidR="00DD54C7">
        <w:rPr>
          <w:rFonts w:ascii="Arial" w:hAnsi="Arial"/>
          <w:lang w:val="en-GB" w:eastAsia="ja-JP"/>
        </w:rPr>
        <w:t>and f</w:t>
      </w:r>
      <w:r w:rsidR="00E537D3">
        <w:rPr>
          <w:rFonts w:ascii="Arial" w:hAnsi="Arial"/>
          <w:lang w:val="en-GB" w:eastAsia="ja-JP"/>
        </w:rPr>
        <w:t>or m-TRP</w:t>
      </w:r>
      <w:r w:rsidR="00DD54C7">
        <w:rPr>
          <w:rFonts w:ascii="Arial" w:hAnsi="Arial"/>
          <w:lang w:val="en-GB" w:eastAsia="ja-JP"/>
        </w:rPr>
        <w:t xml:space="preserve">, </w:t>
      </w:r>
      <w:r w:rsidR="00E537D3">
        <w:rPr>
          <w:rFonts w:ascii="Arial" w:hAnsi="Arial"/>
          <w:lang w:val="en-GB" w:eastAsia="ja-JP"/>
        </w:rPr>
        <w:t xml:space="preserve">the </w:t>
      </w:r>
      <w:r w:rsidR="00D82FFE">
        <w:rPr>
          <w:rFonts w:ascii="Arial" w:hAnsi="Arial"/>
          <w:lang w:val="en-GB" w:eastAsia="ja-JP"/>
        </w:rPr>
        <w:t xml:space="preserve">first/second SRI/TPMI field is always mapped to the first/second SRS resource set. </w:t>
      </w:r>
      <w:r w:rsidR="00952867">
        <w:rPr>
          <w:rFonts w:ascii="Arial" w:hAnsi="Arial"/>
          <w:lang w:val="en-GB" w:eastAsia="ja-JP"/>
        </w:rPr>
        <w:t>Then, t</w:t>
      </w:r>
      <w:r w:rsidR="00D82FFE">
        <w:rPr>
          <w:rFonts w:ascii="Arial" w:hAnsi="Arial"/>
          <w:lang w:val="en-GB" w:eastAsia="ja-JP"/>
        </w:rPr>
        <w:t xml:space="preserve">he PUSCH transmission </w:t>
      </w:r>
      <w:r w:rsidR="00C21E9C">
        <w:rPr>
          <w:rFonts w:ascii="Arial" w:hAnsi="Arial"/>
          <w:lang w:val="en-GB" w:eastAsia="ja-JP"/>
        </w:rPr>
        <w:t xml:space="preserve">would </w:t>
      </w:r>
      <w:r w:rsidR="00D82FFE">
        <w:rPr>
          <w:rFonts w:ascii="Arial" w:hAnsi="Arial"/>
          <w:lang w:val="en-GB" w:eastAsia="ja-JP"/>
        </w:rPr>
        <w:t xml:space="preserve">always start towards </w:t>
      </w:r>
      <w:r w:rsidR="00332578">
        <w:rPr>
          <w:rFonts w:ascii="Arial" w:hAnsi="Arial"/>
          <w:lang w:val="en-GB" w:eastAsia="ja-JP"/>
        </w:rPr>
        <w:t>a</w:t>
      </w:r>
      <w:r w:rsidR="00D82FFE">
        <w:rPr>
          <w:rFonts w:ascii="Arial" w:hAnsi="Arial"/>
          <w:lang w:val="en-GB" w:eastAsia="ja-JP"/>
        </w:rPr>
        <w:t xml:space="preserve"> TRP associated with the first SRS resource set. This may have some impact on PHR reporting if it is always reported </w:t>
      </w:r>
      <w:r w:rsidR="00D858BE">
        <w:rPr>
          <w:rFonts w:ascii="Arial" w:hAnsi="Arial"/>
          <w:lang w:val="en-GB" w:eastAsia="ja-JP"/>
        </w:rPr>
        <w:t xml:space="preserve">based on </w:t>
      </w:r>
      <w:r w:rsidR="00D82FFE">
        <w:rPr>
          <w:rFonts w:ascii="Arial" w:hAnsi="Arial"/>
          <w:lang w:val="en-GB" w:eastAsia="ja-JP"/>
        </w:rPr>
        <w:t xml:space="preserve">the first PUSCH transmission.  </w:t>
      </w:r>
    </w:p>
    <w:p w14:paraId="5841FA17" w14:textId="353CB15C" w:rsidR="00E537D3" w:rsidRDefault="00D82FFE" w:rsidP="00C2347D">
      <w:pPr>
        <w:jc w:val="both"/>
        <w:rPr>
          <w:rFonts w:ascii="Arial" w:hAnsi="Arial"/>
          <w:lang w:val="en-GB" w:eastAsia="ja-JP"/>
        </w:rPr>
      </w:pPr>
      <w:r>
        <w:rPr>
          <w:rFonts w:ascii="Arial" w:hAnsi="Arial"/>
          <w:lang w:val="en-GB" w:eastAsia="ja-JP"/>
        </w:rPr>
        <w:t>With</w:t>
      </w:r>
      <w:r w:rsidR="00E537D3">
        <w:rPr>
          <w:rFonts w:ascii="Arial" w:hAnsi="Arial"/>
          <w:lang w:val="en-GB" w:eastAsia="ja-JP"/>
        </w:rPr>
        <w:t xml:space="preserve"> two bits, </w:t>
      </w:r>
      <w:r>
        <w:rPr>
          <w:rFonts w:ascii="Arial" w:hAnsi="Arial"/>
          <w:lang w:val="en-GB" w:eastAsia="ja-JP"/>
        </w:rPr>
        <w:t xml:space="preserve">which SRI/TPMI field is used for single TRP can be dynamically indicated.  </w:t>
      </w:r>
      <w:r w:rsidR="0069034C">
        <w:rPr>
          <w:rFonts w:ascii="Arial" w:hAnsi="Arial"/>
          <w:lang w:val="en-GB" w:eastAsia="ja-JP"/>
        </w:rPr>
        <w:t xml:space="preserve">In addition, for m-TRP the mapping between the SRI/TPMI fields and the SRS resource sets can be dynamically swapped. This allows PUSCH transmission to start from different TRPs. One use case is for PHR reporting, </w:t>
      </w:r>
      <w:r w:rsidR="00FC22F0">
        <w:rPr>
          <w:rFonts w:ascii="Arial" w:hAnsi="Arial"/>
          <w:lang w:val="en-GB" w:eastAsia="ja-JP"/>
        </w:rPr>
        <w:t xml:space="preserve">in which </w:t>
      </w:r>
      <w:r w:rsidR="0069034C">
        <w:rPr>
          <w:rFonts w:ascii="Arial" w:hAnsi="Arial"/>
          <w:lang w:val="en-GB" w:eastAsia="ja-JP"/>
        </w:rPr>
        <w:t xml:space="preserve">gNB may get PHR reports with respect to different TRPs by switching the transmission order towards the two TRPs. </w:t>
      </w:r>
      <w:r w:rsidR="00315350">
        <w:rPr>
          <w:rFonts w:ascii="Arial" w:hAnsi="Arial"/>
          <w:lang w:val="en-GB" w:eastAsia="ja-JP"/>
        </w:rPr>
        <w:t xml:space="preserve">An example of </w:t>
      </w:r>
      <w:r w:rsidR="006E3224">
        <w:rPr>
          <w:rFonts w:ascii="Arial" w:hAnsi="Arial"/>
          <w:lang w:val="en-GB" w:eastAsia="ja-JP"/>
        </w:rPr>
        <w:t>2</w:t>
      </w:r>
      <w:r w:rsidR="00B9527C">
        <w:rPr>
          <w:rFonts w:ascii="Arial" w:hAnsi="Arial"/>
          <w:lang w:val="en-GB" w:eastAsia="ja-JP"/>
        </w:rPr>
        <w:t xml:space="preserve"> </w:t>
      </w:r>
      <w:r w:rsidR="006E3224">
        <w:rPr>
          <w:rFonts w:ascii="Arial" w:hAnsi="Arial"/>
          <w:lang w:val="en-GB" w:eastAsia="ja-JP"/>
        </w:rPr>
        <w:t xml:space="preserve">bits field is shown in </w:t>
      </w:r>
      <w:r w:rsidR="006E3224">
        <w:rPr>
          <w:rFonts w:ascii="Arial" w:hAnsi="Arial"/>
          <w:lang w:val="en-GB" w:eastAsia="ja-JP"/>
        </w:rPr>
        <w:fldChar w:fldCharType="begin"/>
      </w:r>
      <w:r w:rsidR="006E3224">
        <w:rPr>
          <w:rFonts w:ascii="Arial" w:hAnsi="Arial"/>
          <w:lang w:val="en-GB" w:eastAsia="ja-JP"/>
        </w:rPr>
        <w:instrText xml:space="preserve"> REF _Ref71663513 \h </w:instrText>
      </w:r>
      <w:r w:rsidR="006E3224">
        <w:rPr>
          <w:rFonts w:ascii="Arial" w:hAnsi="Arial"/>
          <w:lang w:val="en-GB" w:eastAsia="ja-JP"/>
        </w:rPr>
      </w:r>
      <w:r w:rsidR="006E3224">
        <w:rPr>
          <w:rFonts w:ascii="Arial" w:hAnsi="Arial"/>
          <w:lang w:val="en-GB" w:eastAsia="ja-JP"/>
        </w:rPr>
        <w:fldChar w:fldCharType="separate"/>
      </w:r>
      <w:r w:rsidR="006E3224">
        <w:t xml:space="preserve">Table </w:t>
      </w:r>
      <w:r w:rsidR="006E3224">
        <w:rPr>
          <w:noProof/>
        </w:rPr>
        <w:t>1</w:t>
      </w:r>
      <w:r w:rsidR="006E3224">
        <w:rPr>
          <w:rFonts w:ascii="Arial" w:hAnsi="Arial"/>
          <w:lang w:val="en-GB" w:eastAsia="ja-JP"/>
        </w:rPr>
        <w:fldChar w:fldCharType="end"/>
      </w:r>
      <w:r w:rsidR="008E5408">
        <w:rPr>
          <w:rFonts w:ascii="Arial" w:hAnsi="Arial"/>
          <w:lang w:val="en-GB" w:eastAsia="ja-JP"/>
        </w:rPr>
        <w:t xml:space="preserve">. </w:t>
      </w:r>
    </w:p>
    <w:p w14:paraId="154F2489" w14:textId="2846E3C1" w:rsidR="008E5408" w:rsidRDefault="008E5408" w:rsidP="00C2347D">
      <w:pPr>
        <w:jc w:val="both"/>
        <w:rPr>
          <w:rFonts w:ascii="Arial" w:hAnsi="Arial"/>
          <w:lang w:val="en-GB" w:eastAsia="ja-JP"/>
        </w:rPr>
      </w:pPr>
      <w:r>
        <w:rPr>
          <w:rFonts w:ascii="Arial" w:hAnsi="Arial"/>
          <w:lang w:val="en-GB" w:eastAsia="ja-JP"/>
        </w:rPr>
        <w:t>Cons</w:t>
      </w:r>
      <w:r w:rsidR="00D15904">
        <w:rPr>
          <w:rFonts w:ascii="Arial" w:hAnsi="Arial"/>
          <w:lang w:val="en-GB" w:eastAsia="ja-JP"/>
        </w:rPr>
        <w:t xml:space="preserve">idering the </w:t>
      </w:r>
      <w:r w:rsidR="00863C55">
        <w:rPr>
          <w:rFonts w:ascii="Arial" w:hAnsi="Arial"/>
          <w:lang w:val="en-GB" w:eastAsia="ja-JP"/>
        </w:rPr>
        <w:t xml:space="preserve">scheduling </w:t>
      </w:r>
      <w:r w:rsidR="00D15904">
        <w:rPr>
          <w:rFonts w:ascii="Arial" w:hAnsi="Arial"/>
          <w:lang w:val="en-GB" w:eastAsia="ja-JP"/>
        </w:rPr>
        <w:t xml:space="preserve">restrictions with one bit, </w:t>
      </w:r>
      <w:r w:rsidR="003B396E">
        <w:rPr>
          <w:rFonts w:ascii="Arial" w:hAnsi="Arial"/>
          <w:lang w:val="en-GB" w:eastAsia="ja-JP"/>
        </w:rPr>
        <w:t xml:space="preserve">2bits </w:t>
      </w:r>
      <w:r w:rsidR="00965F58">
        <w:rPr>
          <w:rFonts w:ascii="Arial" w:hAnsi="Arial"/>
          <w:lang w:val="en-GB" w:eastAsia="ja-JP"/>
        </w:rPr>
        <w:t xml:space="preserve">are preferred. </w:t>
      </w:r>
    </w:p>
    <w:p w14:paraId="621F18D8" w14:textId="71C2109C" w:rsidR="00A67B48" w:rsidRDefault="00A67B48" w:rsidP="00A67B48">
      <w:pPr>
        <w:pStyle w:val="Caption"/>
        <w:rPr>
          <w:rFonts w:ascii="Arial" w:hAnsi="Arial"/>
          <w:lang w:val="en-GB" w:eastAsia="ja-JP"/>
        </w:rPr>
      </w:pPr>
      <w:bookmarkStart w:id="1" w:name="_Ref71663513"/>
      <w:r>
        <w:t xml:space="preserve">Table </w:t>
      </w:r>
      <w:r w:rsidR="005653BF">
        <w:fldChar w:fldCharType="begin"/>
      </w:r>
      <w:r w:rsidR="005653BF">
        <w:instrText xml:space="preserve"> SEQ Table \* ARABIC </w:instrText>
      </w:r>
      <w:r w:rsidR="005653BF">
        <w:fldChar w:fldCharType="separate"/>
      </w:r>
      <w:r>
        <w:rPr>
          <w:noProof/>
        </w:rPr>
        <w:t>1</w:t>
      </w:r>
      <w:r w:rsidR="005653BF">
        <w:rPr>
          <w:noProof/>
        </w:rPr>
        <w:fldChar w:fldCharType="end"/>
      </w:r>
      <w:bookmarkEnd w:id="1"/>
      <w:r>
        <w:t xml:space="preserve">: An example of </w:t>
      </w:r>
      <w:r w:rsidR="005E2D55">
        <w:t xml:space="preserve">dynamic indication of s-TRP and m-TRP </w:t>
      </w:r>
      <w:r w:rsidR="003B000B">
        <w:t>with a new bit field of 2 bits</w:t>
      </w:r>
      <w:r w:rsidR="005707E1">
        <w:t>.</w:t>
      </w:r>
    </w:p>
    <w:tbl>
      <w:tblPr>
        <w:tblStyle w:val="TableGrid"/>
        <w:tblW w:w="0" w:type="auto"/>
        <w:jc w:val="center"/>
        <w:tblLook w:val="04A0" w:firstRow="1" w:lastRow="0" w:firstColumn="1" w:lastColumn="0" w:noHBand="0" w:noVBand="1"/>
      </w:tblPr>
      <w:tblGrid>
        <w:gridCol w:w="1293"/>
        <w:gridCol w:w="3911"/>
        <w:gridCol w:w="3664"/>
      </w:tblGrid>
      <w:tr w:rsidR="00A43F82" w14:paraId="6F3A7D0D" w14:textId="77777777" w:rsidTr="00974DE8">
        <w:trPr>
          <w:jc w:val="center"/>
        </w:trPr>
        <w:tc>
          <w:tcPr>
            <w:tcW w:w="1293" w:type="dxa"/>
          </w:tcPr>
          <w:p w14:paraId="6E6B9F27" w14:textId="3D04367F" w:rsidR="00A43F82" w:rsidRPr="00162C03" w:rsidRDefault="00BA279E" w:rsidP="004E3E04">
            <w:pPr>
              <w:jc w:val="center"/>
              <w:rPr>
                <w:rFonts w:ascii="Arial" w:hAnsi="Arial"/>
                <w:b/>
                <w:bCs/>
                <w:sz w:val="20"/>
                <w:szCs w:val="20"/>
                <w:lang w:val="en-GB" w:eastAsia="ja-JP"/>
              </w:rPr>
            </w:pPr>
            <w:r w:rsidRPr="00162C03">
              <w:rPr>
                <w:rFonts w:ascii="Arial" w:hAnsi="Arial"/>
                <w:b/>
                <w:bCs/>
                <w:sz w:val="20"/>
                <w:szCs w:val="20"/>
                <w:lang w:val="en-GB" w:eastAsia="ja-JP"/>
              </w:rPr>
              <w:t>codepoint</w:t>
            </w:r>
          </w:p>
        </w:tc>
        <w:tc>
          <w:tcPr>
            <w:tcW w:w="3911" w:type="dxa"/>
          </w:tcPr>
          <w:p w14:paraId="31C598D3" w14:textId="67692D95" w:rsidR="00A43F82" w:rsidRPr="00162C03" w:rsidRDefault="008E75DB" w:rsidP="004E3E04">
            <w:pPr>
              <w:jc w:val="center"/>
              <w:rPr>
                <w:rFonts w:ascii="Arial" w:hAnsi="Arial"/>
                <w:b/>
                <w:bCs/>
                <w:sz w:val="20"/>
                <w:szCs w:val="20"/>
                <w:lang w:val="en-GB" w:eastAsia="ja-JP"/>
              </w:rPr>
            </w:pPr>
            <w:r w:rsidRPr="00162C03">
              <w:rPr>
                <w:rFonts w:ascii="Arial" w:hAnsi="Arial"/>
                <w:b/>
                <w:bCs/>
                <w:sz w:val="20"/>
                <w:szCs w:val="20"/>
                <w:lang w:val="en-GB" w:eastAsia="ja-JP"/>
              </w:rPr>
              <w:t>SR</w:t>
            </w:r>
            <w:r w:rsidR="00BA279E" w:rsidRPr="00162C03">
              <w:rPr>
                <w:rFonts w:ascii="Arial" w:hAnsi="Arial"/>
                <w:b/>
                <w:bCs/>
                <w:sz w:val="20"/>
                <w:szCs w:val="20"/>
                <w:lang w:val="en-GB" w:eastAsia="ja-JP"/>
              </w:rPr>
              <w:t>S resource set(s)</w:t>
            </w:r>
          </w:p>
        </w:tc>
        <w:tc>
          <w:tcPr>
            <w:tcW w:w="3664" w:type="dxa"/>
          </w:tcPr>
          <w:p w14:paraId="0484A1A9" w14:textId="3AE1A57F" w:rsidR="00A43F82" w:rsidRPr="00162C03" w:rsidRDefault="00DA0811" w:rsidP="004E3E04">
            <w:pPr>
              <w:jc w:val="center"/>
              <w:rPr>
                <w:rFonts w:ascii="Arial" w:hAnsi="Arial"/>
                <w:b/>
                <w:bCs/>
                <w:sz w:val="20"/>
                <w:szCs w:val="20"/>
                <w:lang w:val="en-GB" w:eastAsia="ja-JP"/>
              </w:rPr>
            </w:pPr>
            <w:r w:rsidRPr="00162C03">
              <w:rPr>
                <w:rFonts w:ascii="Arial" w:hAnsi="Arial"/>
                <w:b/>
                <w:bCs/>
                <w:sz w:val="20"/>
                <w:szCs w:val="20"/>
                <w:lang w:val="en-GB" w:eastAsia="ja-JP"/>
              </w:rPr>
              <w:t>SRI/TPMI field</w:t>
            </w:r>
            <w:r w:rsidR="00ED521F" w:rsidRPr="00162C03">
              <w:rPr>
                <w:rFonts w:ascii="Arial" w:hAnsi="Arial"/>
                <w:b/>
                <w:bCs/>
                <w:sz w:val="20"/>
                <w:szCs w:val="20"/>
                <w:lang w:val="en-GB" w:eastAsia="ja-JP"/>
              </w:rPr>
              <w:t>(s)</w:t>
            </w:r>
          </w:p>
        </w:tc>
      </w:tr>
      <w:tr w:rsidR="00A43F82" w14:paraId="60A28C11" w14:textId="77777777" w:rsidTr="00974DE8">
        <w:trPr>
          <w:jc w:val="center"/>
        </w:trPr>
        <w:tc>
          <w:tcPr>
            <w:tcW w:w="1293" w:type="dxa"/>
          </w:tcPr>
          <w:p w14:paraId="31DC3F74" w14:textId="742D87BA" w:rsidR="00A43F82" w:rsidRPr="00162C03" w:rsidRDefault="00C75A2F" w:rsidP="004E3E04">
            <w:pPr>
              <w:jc w:val="center"/>
              <w:rPr>
                <w:rFonts w:ascii="Arial" w:hAnsi="Arial"/>
                <w:sz w:val="20"/>
                <w:szCs w:val="20"/>
                <w:lang w:val="en-GB" w:eastAsia="ja-JP"/>
              </w:rPr>
            </w:pPr>
            <w:r w:rsidRPr="00162C03">
              <w:rPr>
                <w:rFonts w:ascii="Arial" w:hAnsi="Arial"/>
                <w:sz w:val="20"/>
                <w:szCs w:val="20"/>
                <w:lang w:val="en-GB" w:eastAsia="ja-JP"/>
              </w:rPr>
              <w:lastRenderedPageBreak/>
              <w:t>00</w:t>
            </w:r>
          </w:p>
        </w:tc>
        <w:tc>
          <w:tcPr>
            <w:tcW w:w="3911" w:type="dxa"/>
          </w:tcPr>
          <w:p w14:paraId="697B15FC" w14:textId="1CE1D08C" w:rsidR="00A43F82" w:rsidRPr="00162C03" w:rsidRDefault="007F703E" w:rsidP="004E3E04">
            <w:pPr>
              <w:jc w:val="center"/>
              <w:rPr>
                <w:rFonts w:ascii="Arial" w:hAnsi="Arial"/>
                <w:sz w:val="20"/>
                <w:szCs w:val="20"/>
                <w:lang w:val="en-GB" w:eastAsia="ja-JP"/>
              </w:rPr>
            </w:pPr>
            <w:r w:rsidRPr="00162C03">
              <w:rPr>
                <w:rFonts w:ascii="Arial" w:hAnsi="Arial"/>
                <w:sz w:val="20"/>
                <w:szCs w:val="20"/>
                <w:lang w:val="en-GB" w:eastAsia="ja-JP"/>
              </w:rPr>
              <w:t xml:space="preserve">s-TRP,  </w:t>
            </w:r>
            <w:r w:rsidR="008E75DB" w:rsidRPr="00162C03">
              <w:rPr>
                <w:rFonts w:ascii="Arial" w:hAnsi="Arial"/>
                <w:sz w:val="20"/>
                <w:szCs w:val="20"/>
                <w:lang w:val="en-GB" w:eastAsia="ja-JP"/>
              </w:rPr>
              <w:t>1</w:t>
            </w:r>
            <w:r w:rsidR="008E75DB" w:rsidRPr="00162C03">
              <w:rPr>
                <w:rFonts w:ascii="Arial" w:hAnsi="Arial"/>
                <w:sz w:val="20"/>
                <w:szCs w:val="20"/>
                <w:vertAlign w:val="superscript"/>
                <w:lang w:val="en-GB" w:eastAsia="ja-JP"/>
              </w:rPr>
              <w:t>st</w:t>
            </w:r>
            <w:r w:rsidR="00DA0811" w:rsidRPr="00162C03">
              <w:rPr>
                <w:rFonts w:ascii="Arial" w:hAnsi="Arial"/>
                <w:sz w:val="20"/>
                <w:szCs w:val="20"/>
                <w:lang w:val="en-GB" w:eastAsia="ja-JP"/>
              </w:rPr>
              <w:t xml:space="preserve"> </w:t>
            </w:r>
            <w:r w:rsidR="005361CE" w:rsidRPr="00162C03">
              <w:rPr>
                <w:rFonts w:ascii="Arial" w:hAnsi="Arial"/>
                <w:sz w:val="20"/>
                <w:szCs w:val="20"/>
                <w:lang w:val="en-GB" w:eastAsia="ja-JP"/>
              </w:rPr>
              <w:t>SRS resource set</w:t>
            </w:r>
            <w:r w:rsidR="00842722" w:rsidRPr="00162C03">
              <w:rPr>
                <w:rFonts w:ascii="Arial" w:hAnsi="Arial"/>
                <w:sz w:val="20"/>
                <w:szCs w:val="20"/>
                <w:lang w:val="en-GB" w:eastAsia="ja-JP"/>
              </w:rPr>
              <w:t xml:space="preserve"> (1</w:t>
            </w:r>
            <w:r w:rsidR="00842722" w:rsidRPr="00162C03">
              <w:rPr>
                <w:rFonts w:ascii="Arial" w:hAnsi="Arial"/>
                <w:sz w:val="20"/>
                <w:szCs w:val="20"/>
                <w:vertAlign w:val="superscript"/>
                <w:lang w:val="en-GB" w:eastAsia="ja-JP"/>
              </w:rPr>
              <w:t>st</w:t>
            </w:r>
            <w:r w:rsidR="00842722" w:rsidRPr="00162C03">
              <w:rPr>
                <w:rFonts w:ascii="Arial" w:hAnsi="Arial"/>
                <w:sz w:val="20"/>
                <w:szCs w:val="20"/>
                <w:lang w:val="en-GB" w:eastAsia="ja-JP"/>
              </w:rPr>
              <w:t xml:space="preserve"> TRP)</w:t>
            </w:r>
          </w:p>
        </w:tc>
        <w:tc>
          <w:tcPr>
            <w:tcW w:w="3664" w:type="dxa"/>
          </w:tcPr>
          <w:p w14:paraId="32076460" w14:textId="0D034F87" w:rsidR="00A43F82" w:rsidRPr="00162C03" w:rsidRDefault="00DA0811" w:rsidP="004E3E04">
            <w:pPr>
              <w:jc w:val="center"/>
              <w:rPr>
                <w:rFonts w:ascii="Arial" w:hAnsi="Arial"/>
                <w:sz w:val="20"/>
                <w:szCs w:val="20"/>
                <w:lang w:val="en-GB" w:eastAsia="ja-JP"/>
              </w:rPr>
            </w:pPr>
            <w:r w:rsidRPr="00162C03">
              <w:rPr>
                <w:rFonts w:ascii="Arial" w:hAnsi="Arial"/>
                <w:sz w:val="20"/>
                <w:szCs w:val="20"/>
                <w:lang w:val="en-GB" w:eastAsia="ja-JP"/>
              </w:rPr>
              <w:t>1</w:t>
            </w:r>
            <w:r w:rsidRPr="00162C03">
              <w:rPr>
                <w:rFonts w:ascii="Arial" w:hAnsi="Arial"/>
                <w:sz w:val="20"/>
                <w:szCs w:val="20"/>
                <w:vertAlign w:val="superscript"/>
                <w:lang w:val="en-GB" w:eastAsia="ja-JP"/>
              </w:rPr>
              <w:t>st</w:t>
            </w:r>
            <w:r w:rsidR="00842722" w:rsidRPr="00162C03">
              <w:rPr>
                <w:rFonts w:ascii="Arial" w:hAnsi="Arial"/>
                <w:sz w:val="20"/>
                <w:szCs w:val="20"/>
                <w:lang w:val="en-GB" w:eastAsia="ja-JP"/>
              </w:rPr>
              <w:t xml:space="preserve"> </w:t>
            </w:r>
            <w:r w:rsidR="008C1BE6" w:rsidRPr="00162C03">
              <w:rPr>
                <w:rFonts w:ascii="Arial" w:hAnsi="Arial"/>
                <w:sz w:val="20"/>
                <w:szCs w:val="20"/>
                <w:lang w:val="en-GB" w:eastAsia="ja-JP"/>
              </w:rPr>
              <w:t>SRI/TPMI field</w:t>
            </w:r>
            <w:r w:rsidR="00244337" w:rsidRPr="00162C03">
              <w:rPr>
                <w:rFonts w:ascii="Arial" w:hAnsi="Arial"/>
                <w:sz w:val="20"/>
                <w:szCs w:val="20"/>
                <w:lang w:val="en-GB" w:eastAsia="ja-JP"/>
              </w:rPr>
              <w:t xml:space="preserve"> (2</w:t>
            </w:r>
            <w:r w:rsidR="00244337" w:rsidRPr="00162C03">
              <w:rPr>
                <w:rFonts w:ascii="Arial" w:hAnsi="Arial"/>
                <w:sz w:val="20"/>
                <w:szCs w:val="20"/>
                <w:vertAlign w:val="superscript"/>
                <w:lang w:val="en-GB" w:eastAsia="ja-JP"/>
              </w:rPr>
              <w:t>nd</w:t>
            </w:r>
            <w:r w:rsidR="00244337" w:rsidRPr="00162C03">
              <w:rPr>
                <w:rFonts w:ascii="Arial" w:hAnsi="Arial"/>
                <w:sz w:val="20"/>
                <w:szCs w:val="20"/>
                <w:lang w:val="en-GB" w:eastAsia="ja-JP"/>
              </w:rPr>
              <w:t xml:space="preserve"> field is unused)</w:t>
            </w:r>
          </w:p>
        </w:tc>
      </w:tr>
      <w:tr w:rsidR="008C1BE6" w14:paraId="6CB1EC38" w14:textId="77777777" w:rsidTr="00974DE8">
        <w:trPr>
          <w:jc w:val="center"/>
        </w:trPr>
        <w:tc>
          <w:tcPr>
            <w:tcW w:w="1293" w:type="dxa"/>
          </w:tcPr>
          <w:p w14:paraId="56E4562B" w14:textId="16C9C837" w:rsidR="008C1BE6" w:rsidRPr="00162C03" w:rsidRDefault="008C1BE6" w:rsidP="004E3E04">
            <w:pPr>
              <w:jc w:val="center"/>
              <w:rPr>
                <w:rFonts w:ascii="Arial" w:hAnsi="Arial"/>
                <w:sz w:val="20"/>
                <w:szCs w:val="20"/>
                <w:lang w:val="en-GB" w:eastAsia="ja-JP"/>
              </w:rPr>
            </w:pPr>
            <w:r w:rsidRPr="00162C03">
              <w:rPr>
                <w:rFonts w:ascii="Arial" w:hAnsi="Arial"/>
                <w:sz w:val="20"/>
                <w:szCs w:val="20"/>
                <w:lang w:val="en-GB" w:eastAsia="ja-JP"/>
              </w:rPr>
              <w:t>01</w:t>
            </w:r>
          </w:p>
        </w:tc>
        <w:tc>
          <w:tcPr>
            <w:tcW w:w="3911" w:type="dxa"/>
          </w:tcPr>
          <w:p w14:paraId="10CAA257" w14:textId="32ED070D" w:rsidR="008C1BE6" w:rsidRPr="00162C03" w:rsidRDefault="007F703E" w:rsidP="004E3E04">
            <w:pPr>
              <w:jc w:val="center"/>
              <w:rPr>
                <w:rFonts w:ascii="Arial" w:hAnsi="Arial"/>
                <w:sz w:val="20"/>
                <w:szCs w:val="20"/>
                <w:lang w:val="en-GB" w:eastAsia="ja-JP"/>
              </w:rPr>
            </w:pPr>
            <w:r w:rsidRPr="00162C03">
              <w:rPr>
                <w:rFonts w:ascii="Arial" w:hAnsi="Arial"/>
                <w:sz w:val="20"/>
                <w:szCs w:val="20"/>
                <w:lang w:val="en-GB" w:eastAsia="ja-JP"/>
              </w:rPr>
              <w:t xml:space="preserve">s-TRP,  </w:t>
            </w:r>
            <w:r w:rsidR="008C1BE6" w:rsidRPr="00162C03">
              <w:rPr>
                <w:rFonts w:ascii="Arial" w:hAnsi="Arial"/>
                <w:sz w:val="20"/>
                <w:szCs w:val="20"/>
                <w:lang w:val="en-GB" w:eastAsia="ja-JP"/>
              </w:rPr>
              <w:t>2</w:t>
            </w:r>
            <w:r w:rsidR="008C1BE6" w:rsidRPr="00162C03">
              <w:rPr>
                <w:rFonts w:ascii="Arial" w:hAnsi="Arial"/>
                <w:sz w:val="20"/>
                <w:szCs w:val="20"/>
                <w:vertAlign w:val="superscript"/>
                <w:lang w:val="en-GB" w:eastAsia="ja-JP"/>
              </w:rPr>
              <w:t>nd</w:t>
            </w:r>
            <w:r w:rsidR="008C1BE6" w:rsidRPr="00162C03">
              <w:rPr>
                <w:rFonts w:ascii="Arial" w:hAnsi="Arial"/>
                <w:sz w:val="20"/>
                <w:szCs w:val="20"/>
                <w:lang w:val="en-GB" w:eastAsia="ja-JP"/>
              </w:rPr>
              <w:t xml:space="preserve"> SRS resource set (2</w:t>
            </w:r>
            <w:r w:rsidR="008C1BE6" w:rsidRPr="00162C03">
              <w:rPr>
                <w:rFonts w:ascii="Arial" w:hAnsi="Arial"/>
                <w:sz w:val="20"/>
                <w:szCs w:val="20"/>
                <w:vertAlign w:val="superscript"/>
                <w:lang w:val="en-GB" w:eastAsia="ja-JP"/>
              </w:rPr>
              <w:t>nd</w:t>
            </w:r>
            <w:r w:rsidR="008C1BE6" w:rsidRPr="00162C03">
              <w:rPr>
                <w:rFonts w:ascii="Arial" w:hAnsi="Arial"/>
                <w:sz w:val="20"/>
                <w:szCs w:val="20"/>
                <w:lang w:val="en-GB" w:eastAsia="ja-JP"/>
              </w:rPr>
              <w:t xml:space="preserve"> TRP)</w:t>
            </w:r>
          </w:p>
        </w:tc>
        <w:tc>
          <w:tcPr>
            <w:tcW w:w="3664" w:type="dxa"/>
          </w:tcPr>
          <w:p w14:paraId="48C29A9A" w14:textId="7F643E5E" w:rsidR="008C1BE6" w:rsidRPr="00162C03" w:rsidRDefault="008C1BE6" w:rsidP="004E3E04">
            <w:pPr>
              <w:jc w:val="center"/>
              <w:rPr>
                <w:rFonts w:ascii="Arial" w:hAnsi="Arial"/>
                <w:sz w:val="20"/>
                <w:szCs w:val="20"/>
                <w:lang w:val="en-GB" w:eastAsia="ja-JP"/>
              </w:rPr>
            </w:pPr>
            <w:r w:rsidRPr="00162C03">
              <w:rPr>
                <w:rFonts w:ascii="Arial" w:hAnsi="Arial"/>
                <w:sz w:val="20"/>
                <w:szCs w:val="20"/>
                <w:lang w:val="en-GB" w:eastAsia="ja-JP"/>
              </w:rPr>
              <w:t>1</w:t>
            </w:r>
            <w:r w:rsidRPr="00162C03">
              <w:rPr>
                <w:rFonts w:ascii="Arial" w:hAnsi="Arial"/>
                <w:sz w:val="20"/>
                <w:szCs w:val="20"/>
                <w:vertAlign w:val="superscript"/>
                <w:lang w:val="en-GB" w:eastAsia="ja-JP"/>
              </w:rPr>
              <w:t>st</w:t>
            </w:r>
            <w:r w:rsidRPr="00162C03">
              <w:rPr>
                <w:rFonts w:ascii="Arial" w:hAnsi="Arial"/>
                <w:sz w:val="20"/>
                <w:szCs w:val="20"/>
                <w:lang w:val="en-GB" w:eastAsia="ja-JP"/>
              </w:rPr>
              <w:t xml:space="preserve"> SRI/TPMI field</w:t>
            </w:r>
            <w:r w:rsidR="00244337" w:rsidRPr="00162C03">
              <w:rPr>
                <w:rFonts w:ascii="Arial" w:hAnsi="Arial"/>
                <w:sz w:val="20"/>
                <w:szCs w:val="20"/>
                <w:lang w:val="en-GB" w:eastAsia="ja-JP"/>
              </w:rPr>
              <w:t xml:space="preserve"> (2</w:t>
            </w:r>
            <w:r w:rsidR="00244337" w:rsidRPr="00162C03">
              <w:rPr>
                <w:rFonts w:ascii="Arial" w:hAnsi="Arial"/>
                <w:sz w:val="20"/>
                <w:szCs w:val="20"/>
                <w:vertAlign w:val="superscript"/>
                <w:lang w:val="en-GB" w:eastAsia="ja-JP"/>
              </w:rPr>
              <w:t>nd</w:t>
            </w:r>
            <w:r w:rsidR="00244337" w:rsidRPr="00162C03">
              <w:rPr>
                <w:rFonts w:ascii="Arial" w:hAnsi="Arial"/>
                <w:sz w:val="20"/>
                <w:szCs w:val="20"/>
                <w:lang w:val="en-GB" w:eastAsia="ja-JP"/>
              </w:rPr>
              <w:t xml:space="preserve"> field is unused)</w:t>
            </w:r>
          </w:p>
        </w:tc>
      </w:tr>
      <w:tr w:rsidR="008C1BE6" w14:paraId="70819383" w14:textId="77777777" w:rsidTr="00974DE8">
        <w:trPr>
          <w:jc w:val="center"/>
        </w:trPr>
        <w:tc>
          <w:tcPr>
            <w:tcW w:w="1293" w:type="dxa"/>
          </w:tcPr>
          <w:p w14:paraId="00C01E3A" w14:textId="24143DFA" w:rsidR="008C1BE6" w:rsidRPr="00162C03" w:rsidRDefault="008C1BE6" w:rsidP="004E3E04">
            <w:pPr>
              <w:jc w:val="center"/>
              <w:rPr>
                <w:rFonts w:ascii="Arial" w:hAnsi="Arial"/>
                <w:sz w:val="20"/>
                <w:szCs w:val="20"/>
                <w:lang w:val="en-GB" w:eastAsia="ja-JP"/>
              </w:rPr>
            </w:pPr>
            <w:r w:rsidRPr="00162C03">
              <w:rPr>
                <w:rFonts w:ascii="Arial" w:hAnsi="Arial"/>
                <w:sz w:val="20"/>
                <w:szCs w:val="20"/>
                <w:lang w:val="en-GB" w:eastAsia="ja-JP"/>
              </w:rPr>
              <w:t>10</w:t>
            </w:r>
          </w:p>
        </w:tc>
        <w:tc>
          <w:tcPr>
            <w:tcW w:w="3911" w:type="dxa"/>
          </w:tcPr>
          <w:p w14:paraId="1C459860" w14:textId="77777777" w:rsidR="007F703E" w:rsidRPr="00162C03" w:rsidRDefault="007F703E" w:rsidP="004E3E04">
            <w:pPr>
              <w:jc w:val="center"/>
              <w:rPr>
                <w:rFonts w:ascii="Arial" w:hAnsi="Arial"/>
                <w:sz w:val="20"/>
                <w:szCs w:val="20"/>
                <w:lang w:val="en-GB" w:eastAsia="ja-JP"/>
              </w:rPr>
            </w:pPr>
            <w:r w:rsidRPr="00162C03">
              <w:rPr>
                <w:rFonts w:ascii="Arial" w:hAnsi="Arial"/>
                <w:sz w:val="20"/>
                <w:szCs w:val="20"/>
                <w:lang w:val="en-GB" w:eastAsia="ja-JP"/>
              </w:rPr>
              <w:t>m-TRP</w:t>
            </w:r>
          </w:p>
          <w:p w14:paraId="1CDE875C" w14:textId="4DA13920" w:rsidR="00AA4A63" w:rsidRPr="00162C03" w:rsidRDefault="0070134C" w:rsidP="004E3E04">
            <w:pPr>
              <w:jc w:val="center"/>
              <w:rPr>
                <w:rFonts w:ascii="Arial" w:hAnsi="Arial"/>
                <w:sz w:val="20"/>
                <w:szCs w:val="20"/>
                <w:lang w:val="en-GB" w:eastAsia="ja-JP"/>
              </w:rPr>
            </w:pPr>
            <w:r w:rsidRPr="00162C03">
              <w:rPr>
                <w:rFonts w:ascii="Arial" w:hAnsi="Arial"/>
                <w:sz w:val="20"/>
                <w:szCs w:val="20"/>
                <w:lang w:val="en-GB" w:eastAsia="ja-JP"/>
              </w:rPr>
              <w:t>1</w:t>
            </w:r>
            <w:r w:rsidRPr="00162C03">
              <w:rPr>
                <w:rFonts w:ascii="Arial" w:hAnsi="Arial"/>
                <w:sz w:val="20"/>
                <w:szCs w:val="20"/>
                <w:vertAlign w:val="superscript"/>
                <w:lang w:val="en-GB" w:eastAsia="ja-JP"/>
              </w:rPr>
              <w:t>st</w:t>
            </w:r>
            <w:r w:rsidRPr="00162C03">
              <w:rPr>
                <w:rFonts w:ascii="Arial" w:hAnsi="Arial"/>
                <w:sz w:val="20"/>
                <w:szCs w:val="20"/>
                <w:lang w:val="en-GB" w:eastAsia="ja-JP"/>
              </w:rPr>
              <w:t xml:space="preserve"> SRI/TPMI field: </w:t>
            </w:r>
            <w:r w:rsidR="008C1BE6" w:rsidRPr="00162C03">
              <w:rPr>
                <w:rFonts w:ascii="Arial" w:hAnsi="Arial"/>
                <w:sz w:val="20"/>
                <w:szCs w:val="20"/>
                <w:lang w:val="en-GB" w:eastAsia="ja-JP"/>
              </w:rPr>
              <w:t>1</w:t>
            </w:r>
            <w:r w:rsidR="008C1BE6" w:rsidRPr="00162C03">
              <w:rPr>
                <w:rFonts w:ascii="Arial" w:hAnsi="Arial"/>
                <w:sz w:val="20"/>
                <w:szCs w:val="20"/>
                <w:vertAlign w:val="superscript"/>
                <w:lang w:val="en-GB" w:eastAsia="ja-JP"/>
              </w:rPr>
              <w:t>st</w:t>
            </w:r>
            <w:r w:rsidR="00613071" w:rsidRPr="00162C03">
              <w:rPr>
                <w:rFonts w:ascii="Arial" w:hAnsi="Arial"/>
                <w:sz w:val="20"/>
                <w:szCs w:val="20"/>
                <w:vertAlign w:val="superscript"/>
                <w:lang w:val="en-GB" w:eastAsia="ja-JP"/>
              </w:rPr>
              <w:t xml:space="preserve"> </w:t>
            </w:r>
            <w:r w:rsidR="008C1BE6" w:rsidRPr="00162C03">
              <w:rPr>
                <w:rFonts w:ascii="Arial" w:hAnsi="Arial"/>
                <w:sz w:val="20"/>
                <w:szCs w:val="20"/>
                <w:lang w:val="en-GB" w:eastAsia="ja-JP"/>
              </w:rPr>
              <w:t xml:space="preserve"> </w:t>
            </w:r>
            <w:r w:rsidRPr="00162C03">
              <w:rPr>
                <w:rFonts w:ascii="Arial" w:hAnsi="Arial"/>
                <w:sz w:val="20"/>
                <w:szCs w:val="20"/>
                <w:lang w:val="en-GB" w:eastAsia="ja-JP"/>
              </w:rPr>
              <w:t>SRS resource set</w:t>
            </w:r>
          </w:p>
          <w:p w14:paraId="6554508A" w14:textId="22900D7C" w:rsidR="008C1BE6" w:rsidRPr="00162C03" w:rsidRDefault="00AA4A63" w:rsidP="004E3E04">
            <w:pPr>
              <w:jc w:val="center"/>
              <w:rPr>
                <w:rFonts w:ascii="Arial" w:hAnsi="Arial"/>
                <w:sz w:val="20"/>
                <w:szCs w:val="20"/>
                <w:lang w:val="en-GB" w:eastAsia="ja-JP"/>
              </w:rPr>
            </w:pPr>
            <w:r w:rsidRPr="00162C03">
              <w:rPr>
                <w:rFonts w:ascii="Arial" w:hAnsi="Arial"/>
                <w:sz w:val="20"/>
                <w:szCs w:val="20"/>
                <w:lang w:val="en-GB" w:eastAsia="ja-JP"/>
              </w:rPr>
              <w:t>2</w:t>
            </w:r>
            <w:r w:rsidRPr="00162C03">
              <w:rPr>
                <w:rFonts w:ascii="Arial" w:hAnsi="Arial"/>
                <w:sz w:val="20"/>
                <w:szCs w:val="20"/>
                <w:vertAlign w:val="superscript"/>
                <w:lang w:val="en-GB" w:eastAsia="ja-JP"/>
              </w:rPr>
              <w:t>nd</w:t>
            </w:r>
            <w:r w:rsidRPr="00162C03">
              <w:rPr>
                <w:rFonts w:ascii="Arial" w:hAnsi="Arial"/>
                <w:sz w:val="20"/>
                <w:szCs w:val="20"/>
                <w:lang w:val="en-GB" w:eastAsia="ja-JP"/>
              </w:rPr>
              <w:t xml:space="preserve"> SRI/TPMI field: </w:t>
            </w:r>
            <w:r w:rsidR="008C1BE6" w:rsidRPr="00162C03">
              <w:rPr>
                <w:rFonts w:ascii="Arial" w:hAnsi="Arial"/>
                <w:sz w:val="20"/>
                <w:szCs w:val="20"/>
                <w:lang w:val="en-GB" w:eastAsia="ja-JP"/>
              </w:rPr>
              <w:t>2</w:t>
            </w:r>
            <w:r w:rsidR="008C1BE6" w:rsidRPr="00162C03">
              <w:rPr>
                <w:rFonts w:ascii="Arial" w:hAnsi="Arial"/>
                <w:sz w:val="20"/>
                <w:szCs w:val="20"/>
                <w:vertAlign w:val="superscript"/>
                <w:lang w:val="en-GB" w:eastAsia="ja-JP"/>
              </w:rPr>
              <w:t>nd</w:t>
            </w:r>
            <w:r w:rsidRPr="00162C03">
              <w:rPr>
                <w:rFonts w:ascii="Arial" w:hAnsi="Arial"/>
                <w:sz w:val="20"/>
                <w:szCs w:val="20"/>
                <w:vertAlign w:val="superscript"/>
                <w:lang w:val="en-GB" w:eastAsia="ja-JP"/>
              </w:rPr>
              <w:t xml:space="preserve"> </w:t>
            </w:r>
            <w:r w:rsidRPr="00162C03">
              <w:rPr>
                <w:rFonts w:ascii="Arial" w:hAnsi="Arial"/>
                <w:sz w:val="20"/>
                <w:szCs w:val="20"/>
                <w:lang w:val="en-GB" w:eastAsia="ja-JP"/>
              </w:rPr>
              <w:t>SRS resource set</w:t>
            </w:r>
          </w:p>
        </w:tc>
        <w:tc>
          <w:tcPr>
            <w:tcW w:w="3664" w:type="dxa"/>
          </w:tcPr>
          <w:p w14:paraId="6EA2A42F" w14:textId="3EA9A008" w:rsidR="008C1BE6" w:rsidRPr="00162C03" w:rsidRDefault="008C1BE6" w:rsidP="004E3E04">
            <w:pPr>
              <w:jc w:val="center"/>
              <w:rPr>
                <w:rFonts w:ascii="Arial" w:hAnsi="Arial"/>
                <w:sz w:val="20"/>
                <w:szCs w:val="20"/>
                <w:lang w:val="en-GB" w:eastAsia="ja-JP"/>
              </w:rPr>
            </w:pPr>
            <w:r w:rsidRPr="00162C03">
              <w:rPr>
                <w:rFonts w:ascii="Arial" w:hAnsi="Arial"/>
                <w:sz w:val="20"/>
                <w:szCs w:val="20"/>
                <w:lang w:val="en-GB" w:eastAsia="ja-JP"/>
              </w:rPr>
              <w:t>Both 1</w:t>
            </w:r>
            <w:r w:rsidRPr="00162C03">
              <w:rPr>
                <w:rFonts w:ascii="Arial" w:hAnsi="Arial"/>
                <w:sz w:val="20"/>
                <w:szCs w:val="20"/>
                <w:vertAlign w:val="superscript"/>
                <w:lang w:val="en-GB" w:eastAsia="ja-JP"/>
              </w:rPr>
              <w:t>st</w:t>
            </w:r>
            <w:r w:rsidRPr="00162C03">
              <w:rPr>
                <w:rFonts w:ascii="Arial" w:hAnsi="Arial"/>
                <w:sz w:val="20"/>
                <w:szCs w:val="20"/>
                <w:lang w:val="en-GB" w:eastAsia="ja-JP"/>
              </w:rPr>
              <w:t xml:space="preserve"> and 2</w:t>
            </w:r>
            <w:r w:rsidRPr="00162C03">
              <w:rPr>
                <w:rFonts w:ascii="Arial" w:hAnsi="Arial"/>
                <w:sz w:val="20"/>
                <w:szCs w:val="20"/>
                <w:vertAlign w:val="superscript"/>
                <w:lang w:val="en-GB" w:eastAsia="ja-JP"/>
              </w:rPr>
              <w:t>nd</w:t>
            </w:r>
            <w:r w:rsidR="00ED521F" w:rsidRPr="00162C03">
              <w:rPr>
                <w:rFonts w:ascii="Arial" w:hAnsi="Arial"/>
                <w:sz w:val="20"/>
                <w:szCs w:val="20"/>
                <w:lang w:val="en-GB" w:eastAsia="ja-JP"/>
              </w:rPr>
              <w:t xml:space="preserve"> SRI/TPMI fields</w:t>
            </w:r>
          </w:p>
        </w:tc>
      </w:tr>
      <w:tr w:rsidR="008C1BE6" w14:paraId="39D7DE2D" w14:textId="77777777" w:rsidTr="00974DE8">
        <w:trPr>
          <w:jc w:val="center"/>
        </w:trPr>
        <w:tc>
          <w:tcPr>
            <w:tcW w:w="1293" w:type="dxa"/>
          </w:tcPr>
          <w:p w14:paraId="3604ECEB" w14:textId="3A824DDB" w:rsidR="008C1BE6" w:rsidRPr="00162C03" w:rsidRDefault="008C1BE6" w:rsidP="004E3E04">
            <w:pPr>
              <w:jc w:val="center"/>
              <w:rPr>
                <w:rFonts w:ascii="Arial" w:hAnsi="Arial"/>
                <w:sz w:val="20"/>
                <w:szCs w:val="20"/>
                <w:lang w:val="en-GB" w:eastAsia="ja-JP"/>
              </w:rPr>
            </w:pPr>
            <w:r w:rsidRPr="00162C03">
              <w:rPr>
                <w:rFonts w:ascii="Arial" w:hAnsi="Arial"/>
                <w:sz w:val="20"/>
                <w:szCs w:val="20"/>
                <w:lang w:val="en-GB" w:eastAsia="ja-JP"/>
              </w:rPr>
              <w:t>11</w:t>
            </w:r>
          </w:p>
        </w:tc>
        <w:tc>
          <w:tcPr>
            <w:tcW w:w="3911" w:type="dxa"/>
          </w:tcPr>
          <w:p w14:paraId="65990781" w14:textId="77777777" w:rsidR="007F703E" w:rsidRPr="00162C03" w:rsidRDefault="007F703E" w:rsidP="004E3E04">
            <w:pPr>
              <w:jc w:val="center"/>
              <w:rPr>
                <w:rFonts w:ascii="Arial" w:hAnsi="Arial"/>
                <w:sz w:val="20"/>
                <w:szCs w:val="20"/>
                <w:lang w:val="en-GB" w:eastAsia="ja-JP"/>
              </w:rPr>
            </w:pPr>
            <w:r w:rsidRPr="00162C03">
              <w:rPr>
                <w:rFonts w:ascii="Arial" w:hAnsi="Arial"/>
                <w:sz w:val="20"/>
                <w:szCs w:val="20"/>
                <w:lang w:val="en-GB" w:eastAsia="ja-JP"/>
              </w:rPr>
              <w:t>m-TRP</w:t>
            </w:r>
          </w:p>
          <w:p w14:paraId="3AC1BB5A" w14:textId="3D196135" w:rsidR="007F703E" w:rsidRPr="00162C03" w:rsidRDefault="007F703E" w:rsidP="004E3E04">
            <w:pPr>
              <w:jc w:val="center"/>
              <w:rPr>
                <w:rFonts w:ascii="Arial" w:hAnsi="Arial"/>
                <w:sz w:val="20"/>
                <w:szCs w:val="20"/>
                <w:lang w:val="en-GB" w:eastAsia="ja-JP"/>
              </w:rPr>
            </w:pPr>
            <w:r w:rsidRPr="00162C03">
              <w:rPr>
                <w:rFonts w:ascii="Arial" w:hAnsi="Arial"/>
                <w:sz w:val="20"/>
                <w:szCs w:val="20"/>
                <w:lang w:val="en-GB" w:eastAsia="ja-JP"/>
              </w:rPr>
              <w:t>1</w:t>
            </w:r>
            <w:r w:rsidRPr="00162C03">
              <w:rPr>
                <w:rFonts w:ascii="Arial" w:hAnsi="Arial"/>
                <w:sz w:val="20"/>
                <w:szCs w:val="20"/>
                <w:vertAlign w:val="superscript"/>
                <w:lang w:val="en-GB" w:eastAsia="ja-JP"/>
              </w:rPr>
              <w:t>st</w:t>
            </w:r>
            <w:r w:rsidRPr="00162C03">
              <w:rPr>
                <w:rFonts w:ascii="Arial" w:hAnsi="Arial"/>
                <w:sz w:val="20"/>
                <w:szCs w:val="20"/>
                <w:lang w:val="en-GB" w:eastAsia="ja-JP"/>
              </w:rPr>
              <w:t xml:space="preserve"> SRI/TPMI field: 2</w:t>
            </w:r>
            <w:r w:rsidRPr="00162C03">
              <w:rPr>
                <w:rFonts w:ascii="Arial" w:hAnsi="Arial"/>
                <w:sz w:val="20"/>
                <w:szCs w:val="20"/>
                <w:vertAlign w:val="superscript"/>
                <w:lang w:val="en-GB" w:eastAsia="ja-JP"/>
              </w:rPr>
              <w:t>nd</w:t>
            </w:r>
            <w:r w:rsidRPr="00162C03">
              <w:rPr>
                <w:rFonts w:ascii="Arial" w:hAnsi="Arial"/>
                <w:sz w:val="20"/>
                <w:szCs w:val="20"/>
                <w:lang w:val="en-GB" w:eastAsia="ja-JP"/>
              </w:rPr>
              <w:t xml:space="preserve"> SRS resource set</w:t>
            </w:r>
          </w:p>
          <w:p w14:paraId="7601D599" w14:textId="668F5E32" w:rsidR="008C1BE6" w:rsidRPr="00162C03" w:rsidRDefault="007F703E" w:rsidP="004E3E04">
            <w:pPr>
              <w:jc w:val="center"/>
              <w:rPr>
                <w:rFonts w:ascii="Arial" w:hAnsi="Arial"/>
                <w:sz w:val="20"/>
                <w:szCs w:val="20"/>
                <w:lang w:val="en-GB" w:eastAsia="ja-JP"/>
              </w:rPr>
            </w:pPr>
            <w:r w:rsidRPr="00162C03">
              <w:rPr>
                <w:rFonts w:ascii="Arial" w:hAnsi="Arial"/>
                <w:sz w:val="20"/>
                <w:szCs w:val="20"/>
                <w:lang w:val="en-GB" w:eastAsia="ja-JP"/>
              </w:rPr>
              <w:t>2</w:t>
            </w:r>
            <w:r w:rsidRPr="00162C03">
              <w:rPr>
                <w:rFonts w:ascii="Arial" w:hAnsi="Arial"/>
                <w:sz w:val="20"/>
                <w:szCs w:val="20"/>
                <w:vertAlign w:val="superscript"/>
                <w:lang w:val="en-GB" w:eastAsia="ja-JP"/>
              </w:rPr>
              <w:t>nd</w:t>
            </w:r>
            <w:r w:rsidRPr="00162C03">
              <w:rPr>
                <w:rFonts w:ascii="Arial" w:hAnsi="Arial"/>
                <w:sz w:val="20"/>
                <w:szCs w:val="20"/>
                <w:lang w:val="en-GB" w:eastAsia="ja-JP"/>
              </w:rPr>
              <w:t xml:space="preserve"> SRI/TPMI field: 1</w:t>
            </w:r>
            <w:r w:rsidRPr="00162C03">
              <w:rPr>
                <w:rFonts w:ascii="Arial" w:hAnsi="Arial"/>
                <w:sz w:val="20"/>
                <w:szCs w:val="20"/>
                <w:vertAlign w:val="superscript"/>
                <w:lang w:val="en-GB" w:eastAsia="ja-JP"/>
              </w:rPr>
              <w:t>st</w:t>
            </w:r>
            <w:r w:rsidRPr="00162C03">
              <w:rPr>
                <w:rFonts w:ascii="Arial" w:hAnsi="Arial"/>
                <w:sz w:val="20"/>
                <w:szCs w:val="20"/>
                <w:lang w:val="en-GB" w:eastAsia="ja-JP"/>
              </w:rPr>
              <w:t xml:space="preserve"> </w:t>
            </w:r>
            <w:r w:rsidRPr="00162C03">
              <w:rPr>
                <w:rFonts w:ascii="Arial" w:hAnsi="Arial"/>
                <w:sz w:val="20"/>
                <w:szCs w:val="20"/>
                <w:vertAlign w:val="superscript"/>
                <w:lang w:val="en-GB" w:eastAsia="ja-JP"/>
              </w:rPr>
              <w:t xml:space="preserve"> </w:t>
            </w:r>
            <w:r w:rsidRPr="00162C03">
              <w:rPr>
                <w:rFonts w:ascii="Arial" w:hAnsi="Arial"/>
                <w:sz w:val="20"/>
                <w:szCs w:val="20"/>
                <w:lang w:val="en-GB" w:eastAsia="ja-JP"/>
              </w:rPr>
              <w:t>SRS resource set</w:t>
            </w:r>
          </w:p>
        </w:tc>
        <w:tc>
          <w:tcPr>
            <w:tcW w:w="3664" w:type="dxa"/>
          </w:tcPr>
          <w:p w14:paraId="3F6C53CE" w14:textId="7A448B6B" w:rsidR="008C1BE6" w:rsidRPr="00162C03" w:rsidRDefault="008C1BE6" w:rsidP="004E3E04">
            <w:pPr>
              <w:jc w:val="center"/>
              <w:rPr>
                <w:rFonts w:ascii="Arial" w:hAnsi="Arial"/>
                <w:sz w:val="20"/>
                <w:szCs w:val="20"/>
                <w:lang w:val="en-GB" w:eastAsia="ja-JP"/>
              </w:rPr>
            </w:pPr>
            <w:r w:rsidRPr="00162C03">
              <w:rPr>
                <w:rFonts w:ascii="Arial" w:hAnsi="Arial"/>
                <w:sz w:val="20"/>
                <w:szCs w:val="20"/>
                <w:lang w:val="en-GB" w:eastAsia="ja-JP"/>
              </w:rPr>
              <w:t>Both 1</w:t>
            </w:r>
            <w:r w:rsidRPr="00162C03">
              <w:rPr>
                <w:rFonts w:ascii="Arial" w:hAnsi="Arial"/>
                <w:sz w:val="20"/>
                <w:szCs w:val="20"/>
                <w:vertAlign w:val="superscript"/>
                <w:lang w:val="en-GB" w:eastAsia="ja-JP"/>
              </w:rPr>
              <w:t>st</w:t>
            </w:r>
            <w:r w:rsidRPr="00162C03">
              <w:rPr>
                <w:rFonts w:ascii="Arial" w:hAnsi="Arial"/>
                <w:sz w:val="20"/>
                <w:szCs w:val="20"/>
                <w:lang w:val="en-GB" w:eastAsia="ja-JP"/>
              </w:rPr>
              <w:t xml:space="preserve"> and 2</w:t>
            </w:r>
            <w:r w:rsidRPr="00162C03">
              <w:rPr>
                <w:rFonts w:ascii="Arial" w:hAnsi="Arial"/>
                <w:sz w:val="20"/>
                <w:szCs w:val="20"/>
                <w:vertAlign w:val="superscript"/>
                <w:lang w:val="en-GB" w:eastAsia="ja-JP"/>
              </w:rPr>
              <w:t>nd</w:t>
            </w:r>
            <w:r w:rsidR="00ED521F" w:rsidRPr="00162C03">
              <w:rPr>
                <w:rFonts w:ascii="Arial" w:hAnsi="Arial"/>
                <w:sz w:val="20"/>
                <w:szCs w:val="20"/>
                <w:lang w:val="en-GB" w:eastAsia="ja-JP"/>
              </w:rPr>
              <w:t xml:space="preserve"> SRI/TPMI fields</w:t>
            </w:r>
          </w:p>
        </w:tc>
      </w:tr>
    </w:tbl>
    <w:p w14:paraId="11281EA8" w14:textId="77777777" w:rsidR="00B1644D" w:rsidRDefault="00B1644D" w:rsidP="00C2347D">
      <w:pPr>
        <w:jc w:val="both"/>
        <w:rPr>
          <w:rFonts w:ascii="Arial" w:hAnsi="Arial"/>
          <w:lang w:val="en-GB" w:eastAsia="ja-JP"/>
        </w:rPr>
      </w:pPr>
    </w:p>
    <w:p w14:paraId="1CA26CC0" w14:textId="77777777" w:rsidR="009319FB" w:rsidRDefault="00C06606" w:rsidP="00E3095C">
      <w:pPr>
        <w:pStyle w:val="Proposal"/>
        <w:rPr>
          <w:lang w:val="en-GB" w:eastAsia="ja-JP"/>
        </w:rPr>
      </w:pPr>
      <w:bookmarkStart w:id="2" w:name="_Toc71670679"/>
      <w:r>
        <w:rPr>
          <w:lang w:val="en-GB" w:eastAsia="ja-JP"/>
        </w:rPr>
        <w:t xml:space="preserve">Confirm </w:t>
      </w:r>
      <w:r w:rsidR="009319FB">
        <w:rPr>
          <w:lang w:val="en-GB" w:eastAsia="ja-JP"/>
        </w:rPr>
        <w:t>the working assumption on dynamic switching.</w:t>
      </w:r>
      <w:bookmarkEnd w:id="2"/>
    </w:p>
    <w:p w14:paraId="501E30E2" w14:textId="2C2BA012" w:rsidR="003C58BB" w:rsidRPr="0004576B" w:rsidRDefault="003C58BB" w:rsidP="00E3095C">
      <w:pPr>
        <w:pStyle w:val="Proposal"/>
        <w:rPr>
          <w:lang w:val="en-GB" w:eastAsia="ja-JP"/>
        </w:rPr>
      </w:pPr>
      <w:bookmarkStart w:id="3" w:name="_Toc71670680"/>
      <w:r>
        <w:rPr>
          <w:lang w:val="en-GB" w:eastAsia="ja-JP"/>
        </w:rPr>
        <w:t>A</w:t>
      </w:r>
      <w:r w:rsidR="0069034C">
        <w:rPr>
          <w:lang w:val="en-GB" w:eastAsia="ja-JP"/>
        </w:rPr>
        <w:t xml:space="preserve"> bit</w:t>
      </w:r>
      <w:r>
        <w:rPr>
          <w:lang w:val="en-GB" w:eastAsia="ja-JP"/>
        </w:rPr>
        <w:t xml:space="preserve"> field </w:t>
      </w:r>
      <w:r w:rsidR="00974DE8">
        <w:rPr>
          <w:lang w:val="en-GB" w:eastAsia="ja-JP"/>
        </w:rPr>
        <w:t xml:space="preserve">of 2 bits </w:t>
      </w:r>
      <w:r w:rsidR="0069034C">
        <w:rPr>
          <w:lang w:val="en-GB" w:eastAsia="ja-JP"/>
        </w:rPr>
        <w:t xml:space="preserve">is supported </w:t>
      </w:r>
      <w:r>
        <w:rPr>
          <w:lang w:val="en-GB" w:eastAsia="ja-JP"/>
        </w:rPr>
        <w:t xml:space="preserve">for dynamic switching between PUSCH transmission to single TRP and </w:t>
      </w:r>
      <w:r w:rsidR="003C5350">
        <w:rPr>
          <w:lang w:val="en-GB" w:eastAsia="ja-JP"/>
        </w:rPr>
        <w:t xml:space="preserve">to </w:t>
      </w:r>
      <w:r>
        <w:rPr>
          <w:lang w:val="en-GB" w:eastAsia="ja-JP"/>
        </w:rPr>
        <w:t>multi-TRP.</w:t>
      </w:r>
      <w:bookmarkEnd w:id="3"/>
    </w:p>
    <w:p w14:paraId="529C7750" w14:textId="42598198" w:rsidR="00282B65" w:rsidRDefault="00282B65" w:rsidP="00F522CA">
      <w:pPr>
        <w:pStyle w:val="Heading3"/>
        <w:ind w:left="720"/>
        <w:rPr>
          <w:rFonts w:eastAsia="SimSun"/>
        </w:rPr>
      </w:pPr>
      <w:r>
        <w:rPr>
          <w:rFonts w:eastAsia="SimSun"/>
        </w:rPr>
        <w:t>Second SRI field</w:t>
      </w:r>
      <w:r w:rsidR="00CE358F">
        <w:rPr>
          <w:rFonts w:eastAsia="SimSun"/>
        </w:rPr>
        <w:t>, non-CB based</w:t>
      </w:r>
    </w:p>
    <w:p w14:paraId="5672DEF9" w14:textId="55179452" w:rsidR="00907BFC" w:rsidRPr="000465C5" w:rsidRDefault="00907BFC" w:rsidP="00CE358F">
      <w:pPr>
        <w:rPr>
          <w:rFonts w:ascii="Arial" w:hAnsi="Arial"/>
          <w:lang w:val="en-GB" w:eastAsia="ja-JP"/>
        </w:rPr>
      </w:pPr>
      <w:r w:rsidRPr="000465C5">
        <w:rPr>
          <w:rFonts w:ascii="Arial" w:hAnsi="Arial"/>
          <w:lang w:val="en-GB" w:eastAsia="ja-JP"/>
        </w:rPr>
        <w:t>In RAN1#104bis-e, the following working assumption was agreed on the second SRI field in DCI for non-codebook based PUSCH:</w:t>
      </w:r>
    </w:p>
    <w:p w14:paraId="45B38BF8" w14:textId="77777777" w:rsidR="003268D9" w:rsidRPr="00F75925" w:rsidRDefault="003268D9" w:rsidP="00907BFC">
      <w:pPr>
        <w:overflowPunct w:val="0"/>
        <w:spacing w:before="160" w:after="0" w:line="276" w:lineRule="auto"/>
        <w:ind w:left="562"/>
        <w:textAlignment w:val="baseline"/>
        <w:rPr>
          <w:rFonts w:ascii="Times New Roman" w:eastAsia="Times New Roman" w:hAnsi="Times New Roman" w:cs="Times New Roman"/>
        </w:rPr>
      </w:pPr>
      <w:r w:rsidRPr="00F75925">
        <w:rPr>
          <w:rFonts w:ascii="Times New Roman" w:eastAsia="SimSun" w:hAnsi="Times New Roman" w:cs="Times New Roman"/>
          <w:b/>
          <w:bCs/>
          <w:color w:val="181818"/>
          <w:spacing w:val="-6"/>
          <w:kern w:val="20"/>
          <w:highlight w:val="darkYellow"/>
        </w:rPr>
        <w:t>Working Assumption</w:t>
      </w:r>
      <w:r w:rsidRPr="00F75925">
        <w:rPr>
          <w:rFonts w:ascii="Times New Roman" w:eastAsia="SimSun" w:hAnsi="Times New Roman" w:cs="Times New Roman"/>
          <w:b/>
          <w:bCs/>
          <w:color w:val="181818"/>
          <w:spacing w:val="-6"/>
          <w:kern w:val="20"/>
        </w:rPr>
        <w:t xml:space="preserve"> </w:t>
      </w:r>
    </w:p>
    <w:p w14:paraId="140D7154" w14:textId="77777777" w:rsidR="003268D9" w:rsidRPr="00F75925" w:rsidRDefault="003268D9" w:rsidP="00907BFC">
      <w:pPr>
        <w:overflowPunct w:val="0"/>
        <w:spacing w:after="0" w:line="276" w:lineRule="auto"/>
        <w:ind w:left="562"/>
        <w:textAlignment w:val="baseline"/>
        <w:rPr>
          <w:rFonts w:ascii="Times New Roman" w:eastAsia="Times New Roman" w:hAnsi="Times New Roman" w:cs="Times New Roman"/>
        </w:rPr>
      </w:pPr>
      <w:r w:rsidRPr="00F75925">
        <w:rPr>
          <w:rFonts w:ascii="Times New Roman" w:eastAsia="SimSun" w:hAnsi="Times New Roman" w:cs="Times New Roman"/>
          <w:color w:val="181818"/>
          <w:spacing w:val="-6"/>
          <w:kern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N</m:t>
            </m:r>
          </m:e>
          <m:sub>
            <m:r>
              <m:rPr>
                <m:sty m:val="bi"/>
              </m:rPr>
              <w:rPr>
                <w:rFonts w:ascii="Cambria Math" w:eastAsia="SimSun" w:hAnsi="Cambria Math" w:cs="Times New Roman"/>
                <w:color w:val="181818"/>
                <w:spacing w:val="-6"/>
                <w:kern w:val="20"/>
              </w:rPr>
              <m:t>2</m:t>
            </m:r>
          </m:sub>
        </m:sSub>
      </m:oMath>
      <w:r w:rsidRPr="00F75925">
        <w:rPr>
          <w:rFonts w:ascii="Times New Roman" w:eastAsia="SimSun" w:hAnsi="Times New Roman" w:cs="Times New Roman"/>
          <w:color w:val="181818"/>
          <w:spacing w:val="-6"/>
          <w:kern w:val="20"/>
        </w:rPr>
        <w:t xml:space="preserve">,  for the second SRI field is determined by the maximum number of codepoint(s) per rank among all ranks associated with the first SRI field. For each rank x,  the first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oMath>
      <w:r w:rsidRPr="00F75925">
        <w:rPr>
          <w:rFonts w:ascii="Times New Roman" w:eastAsia="SimSun" w:hAnsi="Times New Roman" w:cs="Times New Roman"/>
          <w:color w:val="181818"/>
          <w:spacing w:val="-6"/>
          <w:kern w:val="20"/>
        </w:rPr>
        <w:t xml:space="preserve"> codepoint(s) are mapped to </w:t>
      </w:r>
      <m:oMath>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oMath>
      <w:r w:rsidRPr="00F75925">
        <w:rPr>
          <w:rFonts w:ascii="Times New Roman" w:eastAsia="SimSun" w:hAnsi="Times New Roman" w:cs="Times New Roman"/>
          <w:color w:val="181818"/>
          <w:spacing w:val="-6"/>
          <w:kern w:val="20"/>
        </w:rPr>
        <w:t xml:space="preserve"> SRIs of rank x associated with the first SRS field, the remaining </w:t>
      </w:r>
      <m:oMath>
        <m:r>
          <m:rPr>
            <m:sty m:val="bi"/>
          </m:rPr>
          <w:rPr>
            <w:rFonts w:ascii="Cambria Math" w:eastAsia="SimSun" w:hAnsi="Cambria Math" w:cs="Times New Roman"/>
            <w:color w:val="181818"/>
            <w:spacing w:val="-6"/>
            <w:kern w:val="20"/>
          </w:rPr>
          <m:t>(</m:t>
        </m:r>
        <m:sSup>
          <m:sSupPr>
            <m:ctrlPr>
              <w:rPr>
                <w:rFonts w:ascii="Cambria Math" w:eastAsia="SimSun" w:hAnsi="Cambria Math" w:cs="Times New Roman"/>
                <w:i/>
                <w:iCs/>
                <w:color w:val="181818"/>
                <w:spacing w:val="-6"/>
                <w:kern w:val="20"/>
              </w:rPr>
            </m:ctrlPr>
          </m:sSupPr>
          <m:e>
            <m:r>
              <m:rPr>
                <m:sty m:val="bi"/>
              </m:rPr>
              <w:rPr>
                <w:rFonts w:ascii="Cambria Math" w:eastAsia="SimSun" w:hAnsi="Cambria Math" w:cs="Times New Roman"/>
                <w:color w:val="181818"/>
                <w:spacing w:val="-6"/>
                <w:kern w:val="20"/>
              </w:rPr>
              <m:t>2</m:t>
            </m:r>
          </m:e>
          <m:sup>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N</m:t>
                </m:r>
              </m:e>
              <m:sub>
                <m:r>
                  <m:rPr>
                    <m:sty m:val="bi"/>
                  </m:rPr>
                  <w:rPr>
                    <w:rFonts w:ascii="Cambria Math" w:eastAsia="SimSun" w:hAnsi="Cambria Math" w:cs="Times New Roman"/>
                    <w:color w:val="181818"/>
                    <w:spacing w:val="-6"/>
                    <w:kern w:val="20"/>
                  </w:rPr>
                  <m:t>2</m:t>
                </m:r>
              </m:sub>
            </m:sSub>
          </m:sup>
        </m:sSup>
        <m:r>
          <m:rPr>
            <m:sty m:val="bi"/>
          </m:rPr>
          <w:rPr>
            <w:rFonts w:ascii="Cambria Math" w:eastAsia="SimSun" w:hAnsi="Cambria Math" w:cs="Times New Roman"/>
            <w:color w:val="181818"/>
            <w:spacing w:val="-6"/>
            <w:kern w:val="20"/>
          </w:rPr>
          <m:t>- </m:t>
        </m:r>
        <m:sSub>
          <m:sSubPr>
            <m:ctrlPr>
              <w:rPr>
                <w:rFonts w:ascii="Cambria Math" w:eastAsia="SimSun" w:hAnsi="Cambria Math" w:cs="Times New Roman"/>
                <w:i/>
                <w:iCs/>
                <w:color w:val="181818"/>
                <w:spacing w:val="-6"/>
                <w:kern w:val="20"/>
              </w:rPr>
            </m:ctrlPr>
          </m:sSubPr>
          <m:e>
            <m:r>
              <m:rPr>
                <m:sty m:val="bi"/>
              </m:rPr>
              <w:rPr>
                <w:rFonts w:ascii="Cambria Math" w:eastAsia="SimSun" w:hAnsi="Cambria Math" w:cs="Times New Roman"/>
                <w:color w:val="181818"/>
                <w:spacing w:val="-6"/>
                <w:kern w:val="20"/>
              </w:rPr>
              <m:t>K</m:t>
            </m:r>
          </m:e>
          <m:sub>
            <m:r>
              <m:rPr>
                <m:sty m:val="bi"/>
              </m:rPr>
              <w:rPr>
                <w:rFonts w:ascii="Cambria Math" w:eastAsia="SimSun" w:hAnsi="Cambria Math" w:cs="Times New Roman"/>
                <w:color w:val="181818"/>
                <w:spacing w:val="-6"/>
                <w:kern w:val="20"/>
              </w:rPr>
              <m:t>x</m:t>
            </m:r>
          </m:sub>
        </m:sSub>
        <m:r>
          <m:rPr>
            <m:sty m:val="bi"/>
          </m:rPr>
          <w:rPr>
            <w:rFonts w:ascii="Cambria Math" w:eastAsia="SimSun" w:hAnsi="Cambria Math" w:cs="Times New Roman"/>
            <w:color w:val="181818"/>
            <w:spacing w:val="-6"/>
            <w:kern w:val="20"/>
          </w:rPr>
          <m:t>)</m:t>
        </m:r>
      </m:oMath>
      <w:r w:rsidRPr="00F75925">
        <w:rPr>
          <w:rFonts w:ascii="Times New Roman" w:eastAsia="SimSun" w:hAnsi="Times New Roman" w:cs="Times New Roman"/>
          <w:color w:val="181818"/>
          <w:spacing w:val="-6"/>
          <w:kern w:val="20"/>
        </w:rPr>
        <w:t xml:space="preserve"> codepoint(s) are reserved.</w:t>
      </w:r>
    </w:p>
    <w:p w14:paraId="13F91C6C" w14:textId="56C40C3D" w:rsidR="00907BFC" w:rsidRDefault="00907BFC" w:rsidP="00907BFC">
      <w:pPr>
        <w:rPr>
          <w:lang w:val="en-GB" w:eastAsia="ja-JP"/>
        </w:rPr>
      </w:pPr>
    </w:p>
    <w:p w14:paraId="3A16520F" w14:textId="2D811677" w:rsidR="00907BFC" w:rsidRPr="000465C5" w:rsidRDefault="00D561A3" w:rsidP="007842E0">
      <w:pPr>
        <w:jc w:val="both"/>
        <w:rPr>
          <w:rFonts w:ascii="Arial" w:hAnsi="Arial"/>
          <w:lang w:val="en-GB" w:eastAsia="ja-JP"/>
        </w:rPr>
      </w:pPr>
      <w:r>
        <w:rPr>
          <w:rFonts w:ascii="Arial" w:hAnsi="Arial"/>
          <w:lang w:val="en-GB" w:eastAsia="ja-JP"/>
        </w:rPr>
        <w:t>The</w:t>
      </w:r>
      <w:r w:rsidR="00A52B86">
        <w:rPr>
          <w:rFonts w:ascii="Arial" w:hAnsi="Arial"/>
          <w:lang w:val="en-GB" w:eastAsia="ja-JP"/>
        </w:rPr>
        <w:t xml:space="preserve"> above</w:t>
      </w:r>
      <w:r>
        <w:rPr>
          <w:rFonts w:ascii="Arial" w:hAnsi="Arial"/>
          <w:lang w:val="en-GB" w:eastAsia="ja-JP"/>
        </w:rPr>
        <w:t xml:space="preserve"> working assumption was agreed before </w:t>
      </w:r>
      <w:r w:rsidR="00966564">
        <w:rPr>
          <w:rFonts w:ascii="Arial" w:hAnsi="Arial"/>
          <w:lang w:val="en-GB" w:eastAsia="ja-JP"/>
        </w:rPr>
        <w:t>the working assumption</w:t>
      </w:r>
      <w:r>
        <w:rPr>
          <w:rFonts w:ascii="Arial" w:hAnsi="Arial"/>
          <w:lang w:val="en-GB" w:eastAsia="ja-JP"/>
        </w:rPr>
        <w:t xml:space="preserve"> was made on dynamic </w:t>
      </w:r>
      <w:proofErr w:type="spellStart"/>
      <w:r w:rsidR="009825CE">
        <w:rPr>
          <w:rFonts w:ascii="Arial" w:hAnsi="Arial"/>
          <w:lang w:val="en-GB" w:eastAsia="ja-JP"/>
        </w:rPr>
        <w:t>sTRP</w:t>
      </w:r>
      <w:proofErr w:type="spellEnd"/>
      <w:r w:rsidR="009825CE">
        <w:rPr>
          <w:rFonts w:ascii="Arial" w:hAnsi="Arial"/>
          <w:lang w:val="en-GB" w:eastAsia="ja-JP"/>
        </w:rPr>
        <w:t xml:space="preserve"> and m-TRP </w:t>
      </w:r>
      <w:r>
        <w:rPr>
          <w:rFonts w:ascii="Arial" w:hAnsi="Arial"/>
          <w:lang w:val="en-GB" w:eastAsia="ja-JP"/>
        </w:rPr>
        <w:t>switching</w:t>
      </w:r>
      <w:r w:rsidR="009825CE">
        <w:rPr>
          <w:rFonts w:ascii="Arial" w:hAnsi="Arial"/>
          <w:lang w:val="en-GB" w:eastAsia="ja-JP"/>
        </w:rPr>
        <w:t xml:space="preserve"> as some companies were </w:t>
      </w:r>
      <w:r w:rsidR="00A04774">
        <w:rPr>
          <w:rFonts w:ascii="Arial" w:hAnsi="Arial"/>
          <w:lang w:val="en-GB" w:eastAsia="ja-JP"/>
        </w:rPr>
        <w:t xml:space="preserve">still </w:t>
      </w:r>
      <w:r w:rsidR="009825CE">
        <w:rPr>
          <w:rFonts w:ascii="Arial" w:hAnsi="Arial"/>
          <w:lang w:val="en-GB" w:eastAsia="ja-JP"/>
        </w:rPr>
        <w:t xml:space="preserve">thinking </w:t>
      </w:r>
      <w:r w:rsidR="00A04774">
        <w:rPr>
          <w:rFonts w:ascii="Arial" w:hAnsi="Arial"/>
          <w:lang w:val="en-GB" w:eastAsia="ja-JP"/>
        </w:rPr>
        <w:t xml:space="preserve">about the possibility of </w:t>
      </w:r>
      <w:r w:rsidR="00794187">
        <w:rPr>
          <w:rFonts w:ascii="Arial" w:hAnsi="Arial"/>
          <w:lang w:val="en-GB" w:eastAsia="ja-JP"/>
        </w:rPr>
        <w:t>using</w:t>
      </w:r>
      <w:r w:rsidR="009825CE">
        <w:rPr>
          <w:rFonts w:ascii="Arial" w:hAnsi="Arial"/>
          <w:lang w:val="en-GB" w:eastAsia="ja-JP"/>
        </w:rPr>
        <w:t xml:space="preserve"> </w:t>
      </w:r>
      <w:r w:rsidR="00A04774">
        <w:rPr>
          <w:rFonts w:ascii="Arial" w:hAnsi="Arial"/>
          <w:lang w:val="en-GB" w:eastAsia="ja-JP"/>
        </w:rPr>
        <w:t xml:space="preserve">some codepoints </w:t>
      </w:r>
      <w:r w:rsidR="00794187">
        <w:rPr>
          <w:rFonts w:ascii="Arial" w:hAnsi="Arial"/>
          <w:lang w:val="en-GB" w:eastAsia="ja-JP"/>
        </w:rPr>
        <w:t xml:space="preserve">for the purpose. </w:t>
      </w:r>
      <w:r>
        <w:rPr>
          <w:rFonts w:ascii="Arial" w:hAnsi="Arial"/>
          <w:lang w:val="en-GB" w:eastAsia="ja-JP"/>
        </w:rPr>
        <w:t xml:space="preserve"> </w:t>
      </w:r>
      <w:r w:rsidR="00794187">
        <w:rPr>
          <w:rFonts w:ascii="Arial" w:hAnsi="Arial"/>
          <w:lang w:val="en-GB" w:eastAsia="ja-JP"/>
        </w:rPr>
        <w:t xml:space="preserve"> Given</w:t>
      </w:r>
      <w:r w:rsidR="0063523B">
        <w:rPr>
          <w:rFonts w:ascii="Arial" w:hAnsi="Arial"/>
          <w:lang w:val="en-GB" w:eastAsia="ja-JP"/>
        </w:rPr>
        <w:t xml:space="preserve"> the working assumption on dynamic </w:t>
      </w:r>
      <w:proofErr w:type="spellStart"/>
      <w:r w:rsidR="0044195A">
        <w:rPr>
          <w:rFonts w:ascii="Arial" w:hAnsi="Arial"/>
          <w:lang w:val="en-GB" w:eastAsia="ja-JP"/>
        </w:rPr>
        <w:t>s</w:t>
      </w:r>
      <w:r w:rsidR="0063523B">
        <w:rPr>
          <w:rFonts w:ascii="Arial" w:hAnsi="Arial"/>
          <w:lang w:val="en-GB" w:eastAsia="ja-JP"/>
        </w:rPr>
        <w:t>TRP</w:t>
      </w:r>
      <w:proofErr w:type="spellEnd"/>
      <w:r w:rsidR="0063523B">
        <w:rPr>
          <w:rFonts w:ascii="Arial" w:hAnsi="Arial"/>
          <w:lang w:val="en-GB" w:eastAsia="ja-JP"/>
        </w:rPr>
        <w:t xml:space="preserve"> and </w:t>
      </w:r>
      <w:proofErr w:type="spellStart"/>
      <w:r w:rsidR="0063523B">
        <w:rPr>
          <w:rFonts w:ascii="Arial" w:hAnsi="Arial"/>
          <w:lang w:val="en-GB" w:eastAsia="ja-JP"/>
        </w:rPr>
        <w:t>mTRP</w:t>
      </w:r>
      <w:proofErr w:type="spellEnd"/>
      <w:r w:rsidR="0063523B">
        <w:rPr>
          <w:rFonts w:ascii="Arial" w:hAnsi="Arial"/>
          <w:lang w:val="en-GB" w:eastAsia="ja-JP"/>
        </w:rPr>
        <w:t xml:space="preserve"> switching,</w:t>
      </w:r>
      <w:r w:rsidR="003A3F3D" w:rsidDel="0032385E">
        <w:rPr>
          <w:rFonts w:ascii="Arial" w:hAnsi="Arial"/>
          <w:lang w:val="en-GB" w:eastAsia="ja-JP"/>
        </w:rPr>
        <w:t xml:space="preserve"> </w:t>
      </w:r>
      <w:r w:rsidR="0032385E">
        <w:rPr>
          <w:rFonts w:ascii="Arial" w:hAnsi="Arial"/>
          <w:lang w:val="en-GB" w:eastAsia="ja-JP"/>
        </w:rPr>
        <w:t xml:space="preserve">this </w:t>
      </w:r>
      <w:r w:rsidR="003A3F3D" w:rsidRPr="000465C5">
        <w:rPr>
          <w:rFonts w:ascii="Arial" w:hAnsi="Arial"/>
          <w:lang w:val="en-GB" w:eastAsia="ja-JP"/>
        </w:rPr>
        <w:t xml:space="preserve">working assumption should be confirmed. </w:t>
      </w:r>
    </w:p>
    <w:p w14:paraId="5304DA6E" w14:textId="1C910F9C" w:rsidR="00CE358F" w:rsidRPr="00CE358F" w:rsidRDefault="00CE358F" w:rsidP="00CE358F">
      <w:pPr>
        <w:pStyle w:val="Proposal"/>
        <w:rPr>
          <w:lang w:val="en-GB" w:eastAsia="ja-JP"/>
        </w:rPr>
      </w:pPr>
      <w:bookmarkStart w:id="4" w:name="_Toc71670681"/>
      <w:r>
        <w:rPr>
          <w:lang w:val="en-GB" w:eastAsia="ja-JP"/>
        </w:rPr>
        <w:t>Confirm the working assumption on the 2</w:t>
      </w:r>
      <w:r w:rsidRPr="00CE358F">
        <w:rPr>
          <w:vertAlign w:val="superscript"/>
          <w:lang w:val="en-GB" w:eastAsia="ja-JP"/>
        </w:rPr>
        <w:t>nd</w:t>
      </w:r>
      <w:r>
        <w:rPr>
          <w:lang w:val="en-GB" w:eastAsia="ja-JP"/>
        </w:rPr>
        <w:t xml:space="preserve"> SRI field for non-CB based PUSCH</w:t>
      </w:r>
      <w:bookmarkEnd w:id="4"/>
    </w:p>
    <w:p w14:paraId="75AA0F76" w14:textId="5E85EB30" w:rsidR="008A1223" w:rsidRDefault="00AB60F5" w:rsidP="00F522CA">
      <w:pPr>
        <w:pStyle w:val="Heading3"/>
        <w:ind w:left="720"/>
        <w:rPr>
          <w:rFonts w:eastAsia="SimSun"/>
        </w:rPr>
      </w:pPr>
      <w:r>
        <w:rPr>
          <w:rFonts w:eastAsia="SimSun"/>
        </w:rPr>
        <w:t>P</w:t>
      </w:r>
      <w:r w:rsidR="00BB05EE">
        <w:rPr>
          <w:rFonts w:eastAsia="SimSun"/>
        </w:rPr>
        <w:t>0</w:t>
      </w:r>
      <w:r>
        <w:rPr>
          <w:rFonts w:eastAsia="SimSun"/>
        </w:rPr>
        <w:t xml:space="preserve"> for URLLC</w:t>
      </w:r>
    </w:p>
    <w:p w14:paraId="48AE7E1E" w14:textId="73490E69" w:rsidR="00AB60F5" w:rsidRDefault="00DA312D" w:rsidP="00AB60F5">
      <w:pPr>
        <w:rPr>
          <w:rFonts w:ascii="Arial" w:eastAsia="Batang" w:hAnsi="Arial"/>
          <w:color w:val="000000" w:themeColor="text1"/>
        </w:rPr>
      </w:pPr>
      <w:r w:rsidRPr="00B84C0F">
        <w:rPr>
          <w:rFonts w:ascii="Arial" w:hAnsi="Arial"/>
          <w:lang w:val="en-GB" w:eastAsia="ja-JP"/>
        </w:rPr>
        <w:t xml:space="preserve">In the last meeting, it was agreed that </w:t>
      </w:r>
      <w:r w:rsidR="00AB60F5">
        <w:rPr>
          <w:rFonts w:ascii="Arial" w:eastAsia="Batang" w:hAnsi="Arial"/>
          <w:color w:val="000000" w:themeColor="text1"/>
        </w:rPr>
        <w:t>f</w:t>
      </w:r>
      <w:r w:rsidR="00AB60F5" w:rsidRPr="00AB60F5">
        <w:rPr>
          <w:rFonts w:ascii="Arial" w:eastAsia="Batang" w:hAnsi="Arial"/>
          <w:color w:val="000000" w:themeColor="text1"/>
        </w:rPr>
        <w:t xml:space="preserve">or open-loop power control (OLPC) </w:t>
      </w:r>
      <w:r w:rsidR="0032385E" w:rsidRPr="00AB60F5">
        <w:rPr>
          <w:rFonts w:ascii="Arial" w:eastAsia="Batang" w:hAnsi="Arial"/>
          <w:color w:val="000000" w:themeColor="text1"/>
        </w:rPr>
        <w:t xml:space="preserve">parameter </w:t>
      </w:r>
      <w:r w:rsidR="00AB60F5">
        <w:rPr>
          <w:rFonts w:ascii="Arial" w:eastAsia="Batang" w:hAnsi="Arial"/>
          <w:color w:val="000000" w:themeColor="text1"/>
        </w:rPr>
        <w:t xml:space="preserve">set </w:t>
      </w:r>
      <w:r w:rsidR="00570239">
        <w:rPr>
          <w:rFonts w:ascii="Arial" w:eastAsia="Batang" w:hAnsi="Arial"/>
          <w:color w:val="000000" w:themeColor="text1"/>
        </w:rPr>
        <w:t xml:space="preserve">indication </w:t>
      </w:r>
      <w:r w:rsidR="00AB60F5" w:rsidRPr="00AB60F5">
        <w:rPr>
          <w:rFonts w:ascii="Arial" w:eastAsia="Batang" w:hAnsi="Arial"/>
          <w:color w:val="000000" w:themeColor="text1"/>
        </w:rPr>
        <w:t xml:space="preserve">in DCI format 0_1/0_2, </w:t>
      </w:r>
      <w:r w:rsidR="00AB60F5">
        <w:rPr>
          <w:rFonts w:ascii="Arial" w:eastAsia="Batang" w:hAnsi="Arial"/>
          <w:color w:val="000000" w:themeColor="text1"/>
        </w:rPr>
        <w:t xml:space="preserve">indicating </w:t>
      </w:r>
      <w:r w:rsidR="00AB60F5" w:rsidRPr="00AB60F5">
        <w:rPr>
          <w:rFonts w:ascii="Arial" w:eastAsia="Batang" w:hAnsi="Arial"/>
          <w:color w:val="000000" w:themeColor="text1"/>
        </w:rPr>
        <w:t xml:space="preserve">per-TRP OLPC set </w:t>
      </w:r>
      <w:r w:rsidR="00AB60F5">
        <w:rPr>
          <w:rFonts w:ascii="Arial" w:eastAsia="Batang" w:hAnsi="Arial"/>
          <w:color w:val="000000" w:themeColor="text1"/>
        </w:rPr>
        <w:t>will be supported</w:t>
      </w:r>
      <w:r w:rsidR="00AB60F5" w:rsidRPr="00AB60F5">
        <w:rPr>
          <w:rFonts w:ascii="Arial" w:eastAsia="Batang" w:hAnsi="Arial"/>
          <w:color w:val="000000" w:themeColor="text1"/>
        </w:rPr>
        <w:t>.</w:t>
      </w:r>
      <w:r w:rsidR="00AB60F5">
        <w:rPr>
          <w:rFonts w:ascii="Arial" w:eastAsia="Batang" w:hAnsi="Arial"/>
          <w:color w:val="000000" w:themeColor="text1"/>
        </w:rPr>
        <w:t xml:space="preserve"> The remaining </w:t>
      </w:r>
      <w:r w:rsidR="0032385E">
        <w:rPr>
          <w:rFonts w:ascii="Arial" w:eastAsia="Batang" w:hAnsi="Arial"/>
          <w:color w:val="000000" w:themeColor="text1"/>
        </w:rPr>
        <w:t xml:space="preserve">issue </w:t>
      </w:r>
      <w:r w:rsidR="00AB60F5">
        <w:rPr>
          <w:rFonts w:ascii="Arial" w:eastAsia="Batang" w:hAnsi="Arial"/>
          <w:color w:val="000000" w:themeColor="text1"/>
        </w:rPr>
        <w:t xml:space="preserve">is how to indicate in DCI.  There can be </w:t>
      </w:r>
      <w:r w:rsidR="00EE5E16">
        <w:rPr>
          <w:rFonts w:ascii="Arial" w:eastAsia="Batang" w:hAnsi="Arial"/>
          <w:color w:val="000000" w:themeColor="text1"/>
        </w:rPr>
        <w:t xml:space="preserve">possibly </w:t>
      </w:r>
      <w:r w:rsidR="00AB60F5">
        <w:rPr>
          <w:rFonts w:ascii="Arial" w:eastAsia="Batang" w:hAnsi="Arial"/>
          <w:color w:val="000000" w:themeColor="text1"/>
        </w:rPr>
        <w:t>two options</w:t>
      </w:r>
      <w:r w:rsidR="00EE5E16">
        <w:rPr>
          <w:rFonts w:ascii="Arial" w:eastAsia="Batang" w:hAnsi="Arial"/>
          <w:color w:val="000000" w:themeColor="text1"/>
        </w:rPr>
        <w:t>, i.e.</w:t>
      </w:r>
    </w:p>
    <w:p w14:paraId="5518BCD4" w14:textId="1921CF46" w:rsidR="00AB60F5" w:rsidRPr="00BB05EE" w:rsidRDefault="00AB60F5" w:rsidP="00B879B6">
      <w:pPr>
        <w:pStyle w:val="ListParagraph"/>
        <w:numPr>
          <w:ilvl w:val="0"/>
          <w:numId w:val="28"/>
        </w:numPr>
        <w:rPr>
          <w:rFonts w:ascii="Arial" w:eastAsia="Batang" w:hAnsi="Arial"/>
          <w:color w:val="000000" w:themeColor="text1"/>
        </w:rPr>
      </w:pPr>
      <w:r w:rsidRPr="0046232A">
        <w:rPr>
          <w:rFonts w:ascii="Arial" w:eastAsia="Batang" w:hAnsi="Arial"/>
          <w:b/>
          <w:bCs/>
          <w:color w:val="000000" w:themeColor="text1"/>
          <w:lang w:val="en-US"/>
        </w:rPr>
        <w:t>Option 1</w:t>
      </w:r>
      <w:r>
        <w:rPr>
          <w:rFonts w:ascii="Arial" w:eastAsia="Batang" w:hAnsi="Arial"/>
          <w:color w:val="000000" w:themeColor="text1"/>
          <w:lang w:val="en-US"/>
        </w:rPr>
        <w:t xml:space="preserve">:  </w:t>
      </w:r>
      <w:r w:rsidR="00BB05EE">
        <w:rPr>
          <w:rFonts w:ascii="Arial" w:eastAsia="Batang" w:hAnsi="Arial"/>
          <w:color w:val="000000" w:themeColor="text1"/>
          <w:lang w:val="en-US"/>
        </w:rPr>
        <w:t xml:space="preserve">a new </w:t>
      </w:r>
      <w:r w:rsidR="007A4C25" w:rsidRPr="00AB60F5">
        <w:rPr>
          <w:rFonts w:ascii="Arial" w:eastAsia="Batang" w:hAnsi="Arial"/>
          <w:color w:val="000000" w:themeColor="text1"/>
        </w:rPr>
        <w:t xml:space="preserve">OLPC set </w:t>
      </w:r>
      <w:r w:rsidR="007846CE">
        <w:rPr>
          <w:rFonts w:ascii="Arial" w:eastAsia="Batang" w:hAnsi="Arial"/>
          <w:color w:val="000000" w:themeColor="text1"/>
          <w:lang w:val="en-US"/>
        </w:rPr>
        <w:t xml:space="preserve">indication </w:t>
      </w:r>
      <w:r w:rsidR="00BB05EE">
        <w:rPr>
          <w:rFonts w:ascii="Arial" w:eastAsia="Batang" w:hAnsi="Arial"/>
          <w:color w:val="000000" w:themeColor="text1"/>
          <w:lang w:val="en-US"/>
        </w:rPr>
        <w:t xml:space="preserve">field is introduced in DCI to indicate whether </w:t>
      </w:r>
      <w:r w:rsidR="00293907">
        <w:rPr>
          <w:rFonts w:ascii="Arial" w:eastAsia="Batang" w:hAnsi="Arial"/>
          <w:color w:val="000000" w:themeColor="text1"/>
          <w:lang w:val="en-US"/>
        </w:rPr>
        <w:t xml:space="preserve">a </w:t>
      </w:r>
      <w:r w:rsidR="00BB05EE">
        <w:rPr>
          <w:rFonts w:ascii="Arial" w:eastAsia="Batang" w:hAnsi="Arial"/>
          <w:color w:val="000000" w:themeColor="text1"/>
          <w:lang w:val="en-US"/>
        </w:rPr>
        <w:t xml:space="preserve">P0 </w:t>
      </w:r>
      <w:r w:rsidR="00293907">
        <w:rPr>
          <w:rFonts w:ascii="Arial" w:eastAsia="Batang" w:hAnsi="Arial"/>
          <w:color w:val="000000" w:themeColor="text1"/>
          <w:lang w:val="en-US"/>
        </w:rPr>
        <w:t xml:space="preserve">value </w:t>
      </w:r>
      <w:r w:rsidR="00BB05EE">
        <w:rPr>
          <w:rFonts w:ascii="Arial" w:eastAsia="Batang" w:hAnsi="Arial"/>
          <w:color w:val="000000" w:themeColor="text1"/>
          <w:lang w:val="en-US"/>
        </w:rPr>
        <w:t>for URLLC  or eMBB should be used for PUSCH transmission towards a second TRP</w:t>
      </w:r>
    </w:p>
    <w:p w14:paraId="5B5706CC" w14:textId="5EFFE554" w:rsidR="00BB05EE" w:rsidRPr="00AB60F5" w:rsidRDefault="00BB05EE" w:rsidP="00B879B6">
      <w:pPr>
        <w:pStyle w:val="ListParagraph"/>
        <w:numPr>
          <w:ilvl w:val="0"/>
          <w:numId w:val="28"/>
        </w:numPr>
        <w:rPr>
          <w:rFonts w:ascii="Arial" w:eastAsia="Batang" w:hAnsi="Arial"/>
          <w:color w:val="000000" w:themeColor="text1"/>
        </w:rPr>
      </w:pPr>
      <w:r w:rsidRPr="0046232A">
        <w:rPr>
          <w:rFonts w:ascii="Arial" w:eastAsia="Batang" w:hAnsi="Arial"/>
          <w:b/>
          <w:bCs/>
          <w:color w:val="000000" w:themeColor="text1"/>
          <w:lang w:val="en-US"/>
        </w:rPr>
        <w:t>Option 2</w:t>
      </w:r>
      <w:r>
        <w:rPr>
          <w:rFonts w:ascii="Arial" w:eastAsia="Batang" w:hAnsi="Arial"/>
          <w:color w:val="000000" w:themeColor="text1"/>
          <w:lang w:val="en-US"/>
        </w:rPr>
        <w:t xml:space="preserve">:  the existing </w:t>
      </w:r>
      <w:r w:rsidR="007579A4" w:rsidRPr="00AB60F5">
        <w:rPr>
          <w:rFonts w:ascii="Arial" w:eastAsia="Batang" w:hAnsi="Arial"/>
          <w:color w:val="000000" w:themeColor="text1"/>
        </w:rPr>
        <w:t xml:space="preserve">OLPC set </w:t>
      </w:r>
      <w:r w:rsidR="007579A4">
        <w:rPr>
          <w:rFonts w:ascii="Arial" w:eastAsia="Batang" w:hAnsi="Arial"/>
          <w:color w:val="000000" w:themeColor="text1"/>
          <w:lang w:val="en-US"/>
        </w:rPr>
        <w:t xml:space="preserve">indication </w:t>
      </w:r>
      <w:r>
        <w:rPr>
          <w:rFonts w:ascii="Arial" w:eastAsia="Batang" w:hAnsi="Arial"/>
          <w:color w:val="000000" w:themeColor="text1"/>
          <w:lang w:val="en-US"/>
        </w:rPr>
        <w:t xml:space="preserve">bit field is used to indicate whether </w:t>
      </w:r>
      <w:r w:rsidR="00781A95">
        <w:rPr>
          <w:rFonts w:ascii="Arial" w:eastAsia="Batang" w:hAnsi="Arial"/>
          <w:color w:val="000000" w:themeColor="text1"/>
          <w:lang w:val="en-US"/>
        </w:rPr>
        <w:t xml:space="preserve">a </w:t>
      </w:r>
      <w:r>
        <w:rPr>
          <w:rFonts w:ascii="Arial" w:eastAsia="Batang" w:hAnsi="Arial"/>
          <w:color w:val="000000" w:themeColor="text1"/>
          <w:lang w:val="en-US"/>
        </w:rPr>
        <w:t xml:space="preserve">P0 </w:t>
      </w:r>
      <w:r w:rsidR="00781A95">
        <w:rPr>
          <w:rFonts w:ascii="Arial" w:eastAsia="Batang" w:hAnsi="Arial"/>
          <w:color w:val="000000" w:themeColor="text1"/>
          <w:lang w:val="en-US"/>
        </w:rPr>
        <w:t xml:space="preserve">value </w:t>
      </w:r>
      <w:r>
        <w:rPr>
          <w:rFonts w:ascii="Arial" w:eastAsia="Batang" w:hAnsi="Arial"/>
          <w:color w:val="000000" w:themeColor="text1"/>
          <w:lang w:val="en-US"/>
        </w:rPr>
        <w:t>for URLLC  or eMBB should be used for PUSCH transmission</w:t>
      </w:r>
      <w:r w:rsidR="00057249">
        <w:rPr>
          <w:rFonts w:ascii="Arial" w:eastAsia="Batang" w:hAnsi="Arial"/>
          <w:color w:val="000000" w:themeColor="text1"/>
          <w:lang w:val="en-US"/>
        </w:rPr>
        <w:t>s</w:t>
      </w:r>
      <w:r>
        <w:rPr>
          <w:rFonts w:ascii="Arial" w:eastAsia="Batang" w:hAnsi="Arial"/>
          <w:color w:val="000000" w:themeColor="text1"/>
          <w:lang w:val="en-US"/>
        </w:rPr>
        <w:t xml:space="preserve"> towards </w:t>
      </w:r>
      <w:r w:rsidR="00057249">
        <w:rPr>
          <w:rFonts w:ascii="Arial" w:eastAsia="Batang" w:hAnsi="Arial"/>
          <w:color w:val="000000" w:themeColor="text1"/>
          <w:lang w:val="en-US"/>
        </w:rPr>
        <w:t xml:space="preserve">the respective </w:t>
      </w:r>
      <w:r>
        <w:rPr>
          <w:rFonts w:ascii="Arial" w:eastAsia="Batang" w:hAnsi="Arial"/>
          <w:color w:val="000000" w:themeColor="text1"/>
          <w:lang w:val="en-US"/>
        </w:rPr>
        <w:t>TRP</w:t>
      </w:r>
    </w:p>
    <w:p w14:paraId="022D2067" w14:textId="77777777" w:rsidR="003A3F3D" w:rsidRDefault="003A3F3D" w:rsidP="00AB60F5">
      <w:pPr>
        <w:rPr>
          <w:rFonts w:ascii="Arial" w:hAnsi="Arial"/>
          <w:lang w:val="en-GB" w:eastAsia="ja-JP"/>
        </w:rPr>
      </w:pPr>
    </w:p>
    <w:p w14:paraId="212B0A28" w14:textId="77AFC629" w:rsidR="003A3F3D" w:rsidRPr="00B03DC1" w:rsidRDefault="003A3F3D" w:rsidP="00AB60F5">
      <w:pPr>
        <w:rPr>
          <w:rFonts w:ascii="Arial" w:hAnsi="Arial"/>
          <w:lang w:val="en-GB" w:eastAsia="ja-JP"/>
        </w:rPr>
      </w:pPr>
      <w:r>
        <w:rPr>
          <w:rFonts w:ascii="Arial" w:hAnsi="Arial"/>
          <w:lang w:val="en-GB" w:eastAsia="ja-JP"/>
        </w:rPr>
        <w:t>In Option 1, whether P0 for eMBB or URLLC is used can be independently indicated per TRP. However, PUSCH repetitions are for a same TB and thus are associated with a same traffic type</w:t>
      </w:r>
      <w:r w:rsidR="00D32180">
        <w:rPr>
          <w:rFonts w:ascii="Arial" w:hAnsi="Arial"/>
          <w:lang w:val="en-GB" w:eastAsia="ja-JP"/>
        </w:rPr>
        <w:t xml:space="preserve">. </w:t>
      </w:r>
      <w:r>
        <w:rPr>
          <w:rFonts w:ascii="Arial" w:hAnsi="Arial"/>
          <w:lang w:val="en-GB" w:eastAsia="ja-JP"/>
        </w:rPr>
        <w:t xml:space="preserve"> </w:t>
      </w:r>
      <w:r w:rsidR="00D32180">
        <w:rPr>
          <w:rFonts w:ascii="Arial" w:hAnsi="Arial"/>
          <w:lang w:val="en-GB" w:eastAsia="ja-JP"/>
        </w:rPr>
        <w:t>I</w:t>
      </w:r>
      <w:r>
        <w:rPr>
          <w:rFonts w:ascii="Arial" w:hAnsi="Arial"/>
          <w:lang w:val="en-GB" w:eastAsia="ja-JP"/>
        </w:rPr>
        <w:t>t is unclear why different type</w:t>
      </w:r>
      <w:r w:rsidR="00D32180">
        <w:rPr>
          <w:rFonts w:ascii="Arial" w:hAnsi="Arial"/>
          <w:lang w:val="en-GB" w:eastAsia="ja-JP"/>
        </w:rPr>
        <w:t>s</w:t>
      </w:r>
      <w:r>
        <w:rPr>
          <w:rFonts w:ascii="Arial" w:hAnsi="Arial"/>
          <w:lang w:val="en-GB" w:eastAsia="ja-JP"/>
        </w:rPr>
        <w:t xml:space="preserve"> of P0 would be applied to PUSCH repetitions towards different TRPs.  In Option 2, </w:t>
      </w:r>
      <w:r w:rsidR="005E2456">
        <w:rPr>
          <w:rFonts w:ascii="Arial" w:hAnsi="Arial"/>
          <w:lang w:val="en-GB" w:eastAsia="ja-JP"/>
        </w:rPr>
        <w:t xml:space="preserve">the same type </w:t>
      </w:r>
      <w:r w:rsidR="00A43DCA">
        <w:rPr>
          <w:rFonts w:ascii="Arial" w:hAnsi="Arial"/>
          <w:lang w:val="en-GB" w:eastAsia="ja-JP"/>
        </w:rPr>
        <w:t xml:space="preserve">of </w:t>
      </w:r>
      <w:r>
        <w:rPr>
          <w:rFonts w:ascii="Arial" w:hAnsi="Arial"/>
          <w:lang w:val="en-GB" w:eastAsia="ja-JP"/>
        </w:rPr>
        <w:t xml:space="preserve"> P0 </w:t>
      </w:r>
      <w:r w:rsidR="00A43DCA">
        <w:rPr>
          <w:rFonts w:ascii="Arial" w:hAnsi="Arial"/>
          <w:lang w:val="en-GB" w:eastAsia="ja-JP"/>
        </w:rPr>
        <w:t xml:space="preserve">configured for </w:t>
      </w:r>
      <w:r>
        <w:rPr>
          <w:rFonts w:ascii="Arial" w:hAnsi="Arial"/>
          <w:lang w:val="en-GB" w:eastAsia="ja-JP"/>
        </w:rPr>
        <w:t xml:space="preserve">either eMBB or URLLC is indicated for PUSCH repetitions to both TRPs. Different </w:t>
      </w:r>
      <w:r>
        <w:rPr>
          <w:rFonts w:ascii="Arial" w:hAnsi="Arial"/>
          <w:lang w:val="en-GB" w:eastAsia="ja-JP"/>
        </w:rPr>
        <w:lastRenderedPageBreak/>
        <w:t xml:space="preserve">P0 values can still be </w:t>
      </w:r>
      <w:r w:rsidR="00A43DCA">
        <w:rPr>
          <w:rFonts w:ascii="Arial" w:hAnsi="Arial"/>
          <w:lang w:val="en-GB" w:eastAsia="ja-JP"/>
        </w:rPr>
        <w:t xml:space="preserve">configured and </w:t>
      </w:r>
      <w:r>
        <w:rPr>
          <w:rFonts w:ascii="Arial" w:hAnsi="Arial"/>
          <w:lang w:val="en-GB" w:eastAsia="ja-JP"/>
        </w:rPr>
        <w:t>applied for different TRPs based on the corresponding SRI</w:t>
      </w:r>
      <w:r w:rsidR="00B672CD">
        <w:rPr>
          <w:rFonts w:ascii="Arial" w:hAnsi="Arial"/>
          <w:lang w:val="en-GB" w:eastAsia="ja-JP"/>
        </w:rPr>
        <w:t xml:space="preserve"> to P0 mapping for eMBB or URLLC. </w:t>
      </w:r>
      <w:r>
        <w:rPr>
          <w:rFonts w:ascii="Arial" w:hAnsi="Arial"/>
          <w:lang w:val="en-GB" w:eastAsia="ja-JP"/>
        </w:rPr>
        <w:t xml:space="preserve"> </w:t>
      </w:r>
      <w:r w:rsidR="007C7371">
        <w:rPr>
          <w:rFonts w:ascii="Arial" w:hAnsi="Arial"/>
          <w:lang w:val="en-GB" w:eastAsia="ja-JP"/>
        </w:rPr>
        <w:t>This should be enough</w:t>
      </w:r>
      <w:r w:rsidR="00687D9E">
        <w:rPr>
          <w:rFonts w:ascii="Arial" w:hAnsi="Arial"/>
          <w:lang w:val="en-GB" w:eastAsia="ja-JP"/>
        </w:rPr>
        <w:t xml:space="preserve"> in our view.</w:t>
      </w:r>
    </w:p>
    <w:p w14:paraId="3C03247B" w14:textId="16F977DC" w:rsidR="00270A13" w:rsidRDefault="00BB05EE" w:rsidP="00E3095C">
      <w:pPr>
        <w:pStyle w:val="Proposal"/>
      </w:pPr>
      <w:bookmarkStart w:id="5" w:name="_Toc71670682"/>
      <w:r>
        <w:t xml:space="preserve">Option2 (i.e., using </w:t>
      </w:r>
      <w:r>
        <w:rPr>
          <w:rFonts w:eastAsia="Batang"/>
          <w:color w:val="000000" w:themeColor="text1"/>
        </w:rPr>
        <w:t xml:space="preserve">the existing bit field) is supported for indicating whether  </w:t>
      </w:r>
      <w:r w:rsidR="00B672CD">
        <w:rPr>
          <w:rFonts w:eastAsia="Batang"/>
          <w:color w:val="000000" w:themeColor="text1"/>
        </w:rPr>
        <w:t xml:space="preserve">per TRP </w:t>
      </w:r>
      <w:r>
        <w:rPr>
          <w:rFonts w:eastAsia="Batang"/>
          <w:color w:val="000000" w:themeColor="text1"/>
        </w:rPr>
        <w:t xml:space="preserve">P0 for URLLC  or eMBB should be </w:t>
      </w:r>
      <w:r w:rsidR="00B672CD">
        <w:rPr>
          <w:rFonts w:eastAsia="Batang"/>
          <w:color w:val="000000" w:themeColor="text1"/>
        </w:rPr>
        <w:t>applied</w:t>
      </w:r>
      <w:r>
        <w:rPr>
          <w:rFonts w:eastAsia="Batang"/>
          <w:color w:val="000000" w:themeColor="text1"/>
        </w:rPr>
        <w:t xml:space="preserve"> for PUSCH </w:t>
      </w:r>
      <w:r w:rsidR="00B672CD">
        <w:rPr>
          <w:rFonts w:eastAsia="Batang"/>
          <w:color w:val="000000" w:themeColor="text1"/>
        </w:rPr>
        <w:t>repetitions</w:t>
      </w:r>
      <w:r w:rsidR="00B03DC1">
        <w:t>.</w:t>
      </w:r>
      <w:bookmarkEnd w:id="5"/>
    </w:p>
    <w:p w14:paraId="701990C3" w14:textId="3D647151" w:rsidR="0036389F" w:rsidRDefault="00BB05EE" w:rsidP="00BB05EE">
      <w:pPr>
        <w:pStyle w:val="Heading3"/>
        <w:ind w:left="720"/>
      </w:pPr>
      <w:r>
        <w:t>Power Head Room Reporting</w:t>
      </w:r>
    </w:p>
    <w:p w14:paraId="541697F5" w14:textId="5B5FD663" w:rsidR="00BB05EE" w:rsidRDefault="00BB05EE" w:rsidP="00E3095C">
      <w:pPr>
        <w:pStyle w:val="BodyText"/>
        <w:jc w:val="both"/>
      </w:pPr>
      <w:r>
        <w:t xml:space="preserve">In the last meeting, </w:t>
      </w:r>
      <w:r w:rsidR="009F0AF4">
        <w:t xml:space="preserve">the following </w:t>
      </w:r>
      <w:r>
        <w:t xml:space="preserve">options were agreed for </w:t>
      </w:r>
      <w:r w:rsidR="00927A0B">
        <w:t xml:space="preserve">type 1 </w:t>
      </w:r>
      <w:r>
        <w:t>PHR in case of m-TRP PUSCH</w:t>
      </w:r>
      <w:r w:rsidR="004472F3">
        <w:t>:</w:t>
      </w:r>
      <w:r>
        <w:t xml:space="preserve"> </w:t>
      </w:r>
    </w:p>
    <w:p w14:paraId="24ED0921" w14:textId="77777777" w:rsidR="00BB05EE" w:rsidRPr="00BB05EE" w:rsidRDefault="00BB05EE" w:rsidP="00B879B6">
      <w:pPr>
        <w:pStyle w:val="BodyText"/>
        <w:numPr>
          <w:ilvl w:val="0"/>
          <w:numId w:val="29"/>
        </w:numPr>
        <w:jc w:val="both"/>
      </w:pPr>
      <w:r w:rsidRPr="00336150">
        <w:rPr>
          <w:b/>
          <w:bCs/>
        </w:rPr>
        <w:t>Option 1</w:t>
      </w:r>
      <w:r w:rsidRPr="00BB05EE">
        <w:t xml:space="preserve">:  Calculate one PHR associated with the first PUSCH occasion (earliest repetition that overlaps with the first slot in which the PUSCH that carries the PHR MAC-CE is transmitted) </w:t>
      </w:r>
    </w:p>
    <w:p w14:paraId="3483EA2A" w14:textId="77777777" w:rsidR="00BB05EE" w:rsidRPr="00BB05EE" w:rsidRDefault="00BB05EE" w:rsidP="00B879B6">
      <w:pPr>
        <w:pStyle w:val="BodyText"/>
        <w:numPr>
          <w:ilvl w:val="0"/>
          <w:numId w:val="29"/>
        </w:numPr>
        <w:jc w:val="both"/>
      </w:pPr>
      <w:r w:rsidRPr="00336150">
        <w:rPr>
          <w:b/>
          <w:bCs/>
        </w:rPr>
        <w:t>Option 2</w:t>
      </w:r>
      <w:r w:rsidRPr="00BB05EE">
        <w:t xml:space="preserve">: Calculate two PHRs, each associated with a first PUSCH occasion to each TRP, but report one of them </w:t>
      </w:r>
    </w:p>
    <w:p w14:paraId="43BB296B" w14:textId="77777777" w:rsidR="00BB05EE" w:rsidRPr="00BB05EE" w:rsidRDefault="00BB05EE" w:rsidP="00F25BA8">
      <w:pPr>
        <w:pStyle w:val="BodyText"/>
        <w:numPr>
          <w:ilvl w:val="1"/>
          <w:numId w:val="29"/>
        </w:numPr>
        <w:jc w:val="both"/>
      </w:pPr>
      <w:r w:rsidRPr="00BB05EE">
        <w:t xml:space="preserve">FFS: How to select the PHR for reporting. </w:t>
      </w:r>
    </w:p>
    <w:p w14:paraId="7E30D7BE" w14:textId="77777777" w:rsidR="00BB05EE" w:rsidRPr="00BB05EE" w:rsidRDefault="00BB05EE" w:rsidP="00B879B6">
      <w:pPr>
        <w:pStyle w:val="BodyText"/>
        <w:numPr>
          <w:ilvl w:val="0"/>
          <w:numId w:val="29"/>
        </w:numPr>
        <w:jc w:val="both"/>
      </w:pPr>
      <w:r w:rsidRPr="000A61E5">
        <w:rPr>
          <w:b/>
          <w:bCs/>
        </w:rPr>
        <w:t>Option 4</w:t>
      </w:r>
      <w:r w:rsidRPr="00BB05EE">
        <w:t xml:space="preserve">: Calculate two PHRs, each associated with a first PUSCH occasion to each TRP, and report two PHRs </w:t>
      </w:r>
    </w:p>
    <w:p w14:paraId="05A00106" w14:textId="4ACE1976" w:rsidR="00265454" w:rsidRDefault="00BB05EE" w:rsidP="00B879B6">
      <w:pPr>
        <w:pStyle w:val="BodyText"/>
        <w:numPr>
          <w:ilvl w:val="0"/>
          <w:numId w:val="29"/>
        </w:numPr>
        <w:jc w:val="both"/>
      </w:pPr>
      <w:r w:rsidRPr="000A61E5">
        <w:rPr>
          <w:b/>
          <w:bCs/>
        </w:rPr>
        <w:t>Option 5</w:t>
      </w:r>
      <w:r w:rsidRPr="00BB05EE">
        <w:t>: No changes to legacy PHR reporting</w:t>
      </w:r>
    </w:p>
    <w:p w14:paraId="22027D8F" w14:textId="0DB294C3" w:rsidR="00BB05EE" w:rsidRDefault="00465F17" w:rsidP="00BB05EE">
      <w:pPr>
        <w:pStyle w:val="BodyText"/>
        <w:jc w:val="both"/>
      </w:pPr>
      <w:r>
        <w:t xml:space="preserve">In order for gNB to make better scheduling decisions, </w:t>
      </w:r>
      <w:r w:rsidR="00B73BA2">
        <w:t xml:space="preserve">it is desirable to have power headroom (PH) information for both TRPs. </w:t>
      </w:r>
      <w:r w:rsidR="00FB70D2">
        <w:t xml:space="preserve"> This could be achieved </w:t>
      </w:r>
      <w:r w:rsidR="00694492">
        <w:t xml:space="preserve">in a number of ways in our view. One is to </w:t>
      </w:r>
      <w:r w:rsidR="005722CF">
        <w:t xml:space="preserve">calculate </w:t>
      </w:r>
      <w:r w:rsidR="00B37D18">
        <w:t xml:space="preserve">and report </w:t>
      </w:r>
      <w:r w:rsidR="005722CF">
        <w:t xml:space="preserve">two PHs, one for each TRP, anytime </w:t>
      </w:r>
      <w:r w:rsidR="00B37D18">
        <w:t xml:space="preserve">PHR is triggered and a </w:t>
      </w:r>
      <w:proofErr w:type="spellStart"/>
      <w:r w:rsidR="00FD6D8D">
        <w:t>mTRP</w:t>
      </w:r>
      <w:proofErr w:type="spellEnd"/>
      <w:r w:rsidR="00FD6D8D">
        <w:t xml:space="preserve"> </w:t>
      </w:r>
      <w:r w:rsidR="00B37D18">
        <w:t xml:space="preserve">PUSCH repetition </w:t>
      </w:r>
      <w:r w:rsidR="00FD6D8D">
        <w:t>is scheduled</w:t>
      </w:r>
      <w:r w:rsidR="00030FEF">
        <w:t xml:space="preserve"> (</w:t>
      </w:r>
      <w:r w:rsidR="008A575E">
        <w:t>this is option 4</w:t>
      </w:r>
      <w:r w:rsidR="00030FEF">
        <w:t>)</w:t>
      </w:r>
      <w:r w:rsidR="008A575E">
        <w:t xml:space="preserve">. Alternatively, </w:t>
      </w:r>
      <w:r w:rsidR="00E8732C">
        <w:t>PH to one TRP is calculated and reported ea</w:t>
      </w:r>
      <w:r w:rsidR="001B15A0">
        <w:t>ch time a PHR is triggered and PH</w:t>
      </w:r>
      <w:r w:rsidR="00C85603">
        <w:t>s</w:t>
      </w:r>
      <w:r w:rsidR="001B15A0">
        <w:t xml:space="preserve"> to different TRPs are </w:t>
      </w:r>
      <w:r w:rsidR="00C85603">
        <w:t>calculated and reported in different times</w:t>
      </w:r>
      <w:r w:rsidR="00FE34DA">
        <w:t xml:space="preserve">. This may be achieved by option 2.  </w:t>
      </w:r>
      <w:r w:rsidR="00DF4B8B">
        <w:t xml:space="preserve">It can also be achieved by Option 1 if the TRP associated with the first PUCCH transmission occasion </w:t>
      </w:r>
      <w:r w:rsidR="00131966">
        <w:t>can be changed dynamically</w:t>
      </w:r>
      <w:r w:rsidR="00B31B42">
        <w:t xml:space="preserve">. </w:t>
      </w:r>
      <w:r w:rsidR="00F13B11">
        <w:t xml:space="preserve"> From UE perspective, </w:t>
      </w:r>
      <w:r w:rsidR="002C3A26">
        <w:t>PH for one TRP is calculated and reported each time</w:t>
      </w:r>
      <w:r w:rsidR="0042711B">
        <w:t xml:space="preserve">, </w:t>
      </w:r>
      <w:r w:rsidR="00F13B11">
        <w:t xml:space="preserve">it is almost the same as </w:t>
      </w:r>
      <w:r w:rsidR="002C3A26">
        <w:t>in Rel-15/16</w:t>
      </w:r>
      <w:r w:rsidR="0042711B">
        <w:t xml:space="preserve">.  For option 2. </w:t>
      </w:r>
      <w:r w:rsidR="00F93C50">
        <w:t>t</w:t>
      </w:r>
      <w:r w:rsidR="0042711B">
        <w:t xml:space="preserve">wo PHs </w:t>
      </w:r>
      <w:r w:rsidR="00F93C50">
        <w:t>are</w:t>
      </w:r>
      <w:r w:rsidR="00AD3DD3">
        <w:t xml:space="preserve"> calculated and </w:t>
      </w:r>
      <w:r w:rsidR="005000C1">
        <w:t>one is reported</w:t>
      </w:r>
      <w:r w:rsidR="002A48EC">
        <w:t xml:space="preserve">, e.g., PH </w:t>
      </w:r>
      <w:r w:rsidR="00EA368A">
        <w:t>of</w:t>
      </w:r>
      <w:r w:rsidR="00600C56">
        <w:t xml:space="preserve"> </w:t>
      </w:r>
      <w:r w:rsidR="00EA368A">
        <w:t xml:space="preserve">a </w:t>
      </w:r>
      <w:r w:rsidR="00600C56">
        <w:t>sma</w:t>
      </w:r>
      <w:r w:rsidR="00EA368A">
        <w:t xml:space="preserve">ller value. </w:t>
      </w:r>
    </w:p>
    <w:p w14:paraId="4BDA53CF" w14:textId="2C69EF27" w:rsidR="00BB26AB" w:rsidRDefault="00B115AF" w:rsidP="00BB05EE">
      <w:pPr>
        <w:pStyle w:val="BodyText"/>
        <w:jc w:val="both"/>
      </w:pPr>
      <w:r>
        <w:t xml:space="preserve">Among the four options, </w:t>
      </w:r>
      <w:r w:rsidR="00E96C75">
        <w:t>option 4 or option 1 combined with dynamic TRP swap</w:t>
      </w:r>
      <w:r w:rsidR="00B63468">
        <w:t>ping</w:t>
      </w:r>
      <w:r w:rsidR="00414C0B">
        <w:t xml:space="preserve"> </w:t>
      </w:r>
      <w:r w:rsidR="00542BBD">
        <w:t xml:space="preserve">seems to be </w:t>
      </w:r>
      <w:r w:rsidR="009442EC">
        <w:t>feasible</w:t>
      </w:r>
      <w:r w:rsidR="00414C0B">
        <w:t xml:space="preserve">. </w:t>
      </w:r>
      <w:r w:rsidR="00542BBD">
        <w:t>The latter is slightly preferred</w:t>
      </w:r>
      <w:r w:rsidR="009442EC">
        <w:t xml:space="preserve"> </w:t>
      </w:r>
      <w:r w:rsidR="004942C6">
        <w:t>as it has the least impact on UE.</w:t>
      </w:r>
      <w:r w:rsidR="00542BBD">
        <w:t xml:space="preserve"> </w:t>
      </w:r>
    </w:p>
    <w:p w14:paraId="4033B470" w14:textId="1E62CEE4" w:rsidR="0036389F" w:rsidRPr="008A1223" w:rsidRDefault="00A35E77" w:rsidP="00D130AA">
      <w:pPr>
        <w:pStyle w:val="Proposal"/>
        <w:rPr>
          <w:lang w:val="en-GB" w:eastAsia="ja-JP"/>
        </w:rPr>
      </w:pPr>
      <w:bookmarkStart w:id="6" w:name="_Toc71670683"/>
      <w:r>
        <w:rPr>
          <w:lang w:val="en-GB" w:eastAsia="ja-JP"/>
        </w:rPr>
        <w:t xml:space="preserve">For PHR </w:t>
      </w:r>
      <w:r w:rsidR="00D16F1B">
        <w:rPr>
          <w:lang w:val="en-GB" w:eastAsia="ja-JP"/>
        </w:rPr>
        <w:t xml:space="preserve">reporting with </w:t>
      </w:r>
      <w:proofErr w:type="spellStart"/>
      <w:r w:rsidR="00D16F1B">
        <w:rPr>
          <w:lang w:val="en-GB" w:eastAsia="ja-JP"/>
        </w:rPr>
        <w:t>mTRP</w:t>
      </w:r>
      <w:proofErr w:type="spellEnd"/>
      <w:r w:rsidR="00D16F1B">
        <w:rPr>
          <w:lang w:val="en-GB" w:eastAsia="ja-JP"/>
        </w:rPr>
        <w:t xml:space="preserve"> PUSCH, support either </w:t>
      </w:r>
      <w:r w:rsidR="00D130AA">
        <w:rPr>
          <w:lang w:val="en-GB" w:eastAsia="ja-JP"/>
        </w:rPr>
        <w:t xml:space="preserve">Option 1 </w:t>
      </w:r>
      <w:r w:rsidR="004942C6">
        <w:t xml:space="preserve">with </w:t>
      </w:r>
      <w:r w:rsidR="007C5764">
        <w:t xml:space="preserve">dynamic </w:t>
      </w:r>
      <w:r w:rsidR="004942C6">
        <w:t xml:space="preserve">TRP swapping </w:t>
      </w:r>
      <w:r w:rsidR="00361C10">
        <w:t>or Option 4</w:t>
      </w:r>
      <w:r w:rsidR="00D130AA">
        <w:t>.</w:t>
      </w:r>
      <w:bookmarkEnd w:id="6"/>
      <w:r w:rsidR="00D130AA">
        <w:t xml:space="preserve"> </w:t>
      </w:r>
    </w:p>
    <w:p w14:paraId="6251437F" w14:textId="162A73D2" w:rsidR="002A75BD" w:rsidRDefault="008A1223" w:rsidP="00632ABC">
      <w:pPr>
        <w:pStyle w:val="Heading3"/>
        <w:ind w:left="720"/>
        <w:rPr>
          <w:rFonts w:eastAsia="SimSun"/>
        </w:rPr>
      </w:pPr>
      <w:r>
        <w:rPr>
          <w:rFonts w:eastAsia="SimSun"/>
        </w:rPr>
        <w:t>Closed-loop Power Control</w:t>
      </w:r>
    </w:p>
    <w:p w14:paraId="6297377A" w14:textId="6842F2ED" w:rsidR="002A75BD" w:rsidRPr="00BB10F0" w:rsidRDefault="002A75BD" w:rsidP="002A75BD">
      <w:pPr>
        <w:rPr>
          <w:rFonts w:ascii="Arial" w:hAnsi="Arial"/>
          <w:lang w:val="en-GB"/>
        </w:rPr>
      </w:pPr>
      <w:r w:rsidRPr="005A7EA0">
        <w:rPr>
          <w:rFonts w:ascii="Arial" w:hAnsi="Arial"/>
          <w:lang w:val="en-GB"/>
        </w:rPr>
        <w:t xml:space="preserve">For closed loop power control associated with multiple TRPs, </w:t>
      </w:r>
      <w:r w:rsidR="002A0D5B" w:rsidRPr="005A7EA0">
        <w:rPr>
          <w:rFonts w:ascii="Arial" w:hAnsi="Arial"/>
          <w:lang w:val="en-GB"/>
        </w:rPr>
        <w:t>the following</w:t>
      </w:r>
      <w:r w:rsidRPr="005A7EA0">
        <w:rPr>
          <w:rFonts w:ascii="Arial" w:hAnsi="Arial"/>
          <w:lang w:val="en-GB"/>
        </w:rPr>
        <w:t xml:space="preserve"> options were proposed in RAN1</w:t>
      </w:r>
      <w:r w:rsidR="009414C9">
        <w:rPr>
          <w:rFonts w:ascii="Arial" w:hAnsi="Arial"/>
          <w:lang w:val="en-GB"/>
        </w:rPr>
        <w:t>#104e</w:t>
      </w:r>
      <w:r w:rsidRPr="005A7EA0">
        <w:rPr>
          <w:rFonts w:ascii="Arial" w:hAnsi="Arial"/>
          <w:lang w:val="en-GB"/>
        </w:rPr>
        <w:t>:</w:t>
      </w:r>
    </w:p>
    <w:p w14:paraId="5E382314" w14:textId="0105CB18" w:rsidR="002A75BD" w:rsidRPr="005A7EA0" w:rsidRDefault="002A75BD" w:rsidP="00572D13">
      <w:pPr>
        <w:numPr>
          <w:ilvl w:val="0"/>
          <w:numId w:val="14"/>
        </w:numPr>
        <w:snapToGrid w:val="0"/>
        <w:spacing w:after="0" w:line="240" w:lineRule="auto"/>
        <w:contextualSpacing/>
        <w:rPr>
          <w:rFonts w:ascii="Arial" w:eastAsia="SimSun" w:hAnsi="Arial"/>
          <w:color w:val="000000" w:themeColor="text1"/>
          <w:lang w:val="en-GB" w:eastAsia="ja-JP"/>
        </w:rPr>
      </w:pPr>
      <w:r w:rsidRPr="006B6395">
        <w:rPr>
          <w:rFonts w:ascii="Arial" w:eastAsia="SimSun" w:hAnsi="Arial"/>
          <w:b/>
          <w:bCs/>
          <w:color w:val="000000" w:themeColor="text1"/>
          <w:lang w:val="en-GB" w:eastAsia="ja-JP"/>
        </w:rPr>
        <w:t>Option</w:t>
      </w:r>
      <w:r w:rsidR="00E66539" w:rsidRPr="006B6395">
        <w:rPr>
          <w:rFonts w:ascii="Arial" w:eastAsia="SimSun" w:hAnsi="Arial"/>
          <w:b/>
          <w:bCs/>
          <w:color w:val="000000" w:themeColor="text1"/>
          <w:lang w:val="en-GB" w:eastAsia="ja-JP"/>
        </w:rPr>
        <w:t xml:space="preserve"> </w:t>
      </w:r>
      <w:r w:rsidRPr="006B6395">
        <w:rPr>
          <w:rFonts w:ascii="Arial" w:eastAsia="SimSun" w:hAnsi="Arial"/>
          <w:b/>
          <w:bCs/>
          <w:color w:val="000000" w:themeColor="text1"/>
          <w:lang w:val="en-GB" w:eastAsia="ja-JP"/>
        </w:rPr>
        <w:t>1</w:t>
      </w:r>
      <w:r w:rsidRPr="005A7EA0">
        <w:rPr>
          <w:rFonts w:ascii="Arial" w:eastAsia="SimSun" w:hAnsi="Arial"/>
          <w:color w:val="000000" w:themeColor="text1"/>
          <w:lang w:val="en-GB" w:eastAsia="ja-JP"/>
        </w:rPr>
        <w:t>: A single TPC field is used in DCI formats 0_1 / 0_2, and the TPC value applied for both PUSCH beams</w:t>
      </w:r>
    </w:p>
    <w:p w14:paraId="2AA6955A" w14:textId="6AB17557" w:rsidR="002A75BD" w:rsidRPr="005A7EA0" w:rsidRDefault="002A75BD" w:rsidP="00572D13">
      <w:pPr>
        <w:numPr>
          <w:ilvl w:val="0"/>
          <w:numId w:val="14"/>
        </w:numPr>
        <w:snapToGrid w:val="0"/>
        <w:spacing w:after="0" w:line="240" w:lineRule="auto"/>
        <w:contextualSpacing/>
        <w:rPr>
          <w:rFonts w:ascii="Arial" w:eastAsia="SimSun" w:hAnsi="Arial"/>
          <w:color w:val="000000" w:themeColor="text1"/>
          <w:lang w:val="en-GB" w:eastAsia="ja-JP"/>
        </w:rPr>
      </w:pPr>
      <w:r w:rsidRPr="006B6395">
        <w:rPr>
          <w:rFonts w:ascii="Arial" w:eastAsia="SimSun" w:hAnsi="Arial"/>
          <w:b/>
          <w:bCs/>
          <w:color w:val="000000" w:themeColor="text1"/>
          <w:lang w:val="en-GB" w:eastAsia="ja-JP"/>
        </w:rPr>
        <w:t>Option</w:t>
      </w:r>
      <w:r w:rsidR="00E66539" w:rsidRPr="006B6395">
        <w:rPr>
          <w:rFonts w:ascii="Arial" w:eastAsia="SimSun" w:hAnsi="Arial"/>
          <w:b/>
          <w:bCs/>
          <w:color w:val="000000" w:themeColor="text1"/>
          <w:lang w:val="en-GB" w:eastAsia="ja-JP"/>
        </w:rPr>
        <w:t xml:space="preserve"> </w:t>
      </w:r>
      <w:r w:rsidRPr="006B6395">
        <w:rPr>
          <w:rFonts w:ascii="Arial" w:eastAsia="SimSun" w:hAnsi="Arial"/>
          <w:b/>
          <w:bCs/>
          <w:color w:val="000000" w:themeColor="text1"/>
          <w:lang w:val="en-GB" w:eastAsia="ja-JP"/>
        </w:rPr>
        <w:t>2</w:t>
      </w:r>
      <w:r w:rsidRPr="005A7EA0">
        <w:rPr>
          <w:rFonts w:ascii="Arial" w:eastAsia="SimSun" w:hAnsi="Arial"/>
          <w:color w:val="000000" w:themeColor="text1"/>
          <w:lang w:val="en-GB" w:eastAsia="ja-JP"/>
        </w:rPr>
        <w:t xml:space="preserve">: A single TPC field is used in DCI formats 0_1 / 0_2, and the TPC value applied for one of two PUSCH beams at a slot. </w:t>
      </w:r>
    </w:p>
    <w:p w14:paraId="53BC646D" w14:textId="77777777" w:rsidR="002A75BD" w:rsidRPr="005A7EA0" w:rsidRDefault="002A75BD" w:rsidP="00572D13">
      <w:pPr>
        <w:numPr>
          <w:ilvl w:val="0"/>
          <w:numId w:val="14"/>
        </w:numPr>
        <w:snapToGrid w:val="0"/>
        <w:spacing w:after="0" w:line="240" w:lineRule="auto"/>
        <w:contextualSpacing/>
        <w:rPr>
          <w:rFonts w:ascii="Arial" w:eastAsia="SimSun" w:hAnsi="Arial"/>
          <w:color w:val="000000" w:themeColor="text1"/>
          <w:lang w:val="en-GB" w:eastAsia="ja-JP"/>
        </w:rPr>
      </w:pPr>
      <w:r w:rsidRPr="006B6395">
        <w:rPr>
          <w:rFonts w:ascii="Arial" w:eastAsia="SimSun" w:hAnsi="Arial"/>
          <w:b/>
          <w:bCs/>
          <w:color w:val="000000" w:themeColor="text1"/>
          <w:lang w:val="en-GB" w:eastAsia="ja-JP"/>
        </w:rPr>
        <w:t>Option 3</w:t>
      </w:r>
      <w:r w:rsidRPr="005A7EA0">
        <w:rPr>
          <w:rFonts w:ascii="Arial" w:eastAsia="SimSun" w:hAnsi="Arial"/>
          <w:color w:val="000000" w:themeColor="text1"/>
          <w:lang w:val="en-GB" w:eastAsia="ja-JP"/>
        </w:rPr>
        <w:t>: A second TPC field is added in DCI formats 0_1 / 0_2.</w:t>
      </w:r>
    </w:p>
    <w:p w14:paraId="7D65956B" w14:textId="77777777" w:rsidR="002A75BD" w:rsidRPr="005A7EA0" w:rsidRDefault="002A75BD" w:rsidP="00572D13">
      <w:pPr>
        <w:numPr>
          <w:ilvl w:val="0"/>
          <w:numId w:val="14"/>
        </w:numPr>
        <w:snapToGrid w:val="0"/>
        <w:spacing w:after="0" w:line="240" w:lineRule="auto"/>
        <w:contextualSpacing/>
        <w:rPr>
          <w:rFonts w:ascii="Arial" w:eastAsia="SimSun" w:hAnsi="Arial"/>
          <w:color w:val="000000" w:themeColor="text1"/>
          <w:lang w:val="en-GB" w:eastAsia="ja-JP"/>
        </w:rPr>
      </w:pPr>
      <w:r w:rsidRPr="006B6395">
        <w:rPr>
          <w:rFonts w:ascii="Arial" w:eastAsia="SimSun" w:hAnsi="Arial"/>
          <w:b/>
          <w:bCs/>
          <w:color w:val="000000" w:themeColor="text1"/>
          <w:lang w:val="en-GB" w:eastAsia="ja-JP"/>
        </w:rPr>
        <w:t>Option 4</w:t>
      </w:r>
      <w:r w:rsidRPr="005A7EA0">
        <w:rPr>
          <w:rFonts w:ascii="Arial" w:eastAsia="SimSun" w:hAnsi="Arial"/>
          <w:color w:val="000000" w:themeColor="text1"/>
          <w:lang w:val="en-GB" w:eastAsia="ja-JP"/>
        </w:rPr>
        <w:t>: A single TPC field is used in DCI formats 0_1 / 0_</w:t>
      </w:r>
      <w:proofErr w:type="gramStart"/>
      <w:r w:rsidRPr="005A7EA0">
        <w:rPr>
          <w:rFonts w:ascii="Arial" w:eastAsia="SimSun" w:hAnsi="Arial"/>
          <w:color w:val="000000" w:themeColor="text1"/>
          <w:lang w:val="en-GB" w:eastAsia="ja-JP"/>
        </w:rPr>
        <w:t>2, and</w:t>
      </w:r>
      <w:proofErr w:type="gramEnd"/>
      <w:r w:rsidRPr="005A7EA0">
        <w:rPr>
          <w:rFonts w:ascii="Arial" w:eastAsia="SimSun" w:hAnsi="Arial"/>
          <w:color w:val="000000" w:themeColor="text1"/>
          <w:lang w:val="en-GB" w:eastAsia="ja-JP"/>
        </w:rPr>
        <w:t xml:space="preserve"> indicates two TPC values applied to two PUSCH beams, respectively.</w:t>
      </w:r>
    </w:p>
    <w:p w14:paraId="11289788" w14:textId="77777777" w:rsidR="006E5A7F" w:rsidRDefault="006E5A7F" w:rsidP="002A75BD">
      <w:pPr>
        <w:snapToGrid w:val="0"/>
        <w:spacing w:after="0" w:line="240" w:lineRule="auto"/>
        <w:contextualSpacing/>
        <w:rPr>
          <w:rFonts w:ascii="Arial" w:eastAsia="SimSun" w:hAnsi="Arial"/>
          <w:color w:val="000000" w:themeColor="text1"/>
          <w:lang w:val="en-GB" w:eastAsia="ja-JP"/>
        </w:rPr>
      </w:pPr>
    </w:p>
    <w:p w14:paraId="3D221252" w14:textId="00A33B5A"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 xml:space="preserve">In Option1, a same TPC command is applied to PUSCH transmissions to two TRPs.  This assumes that the two TRPs have the same pathloss to a UE and have the same receiver noise and UL interference level, which may be true in some scenario but certainly not be true in all scenarios.  </w:t>
      </w:r>
    </w:p>
    <w:p w14:paraId="5F25B5B8"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p>
    <w:p w14:paraId="44B93D31" w14:textId="3CF1F5B9"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 xml:space="preserve">In Option 2, a TPC command is applied to only PUSCH transmissions to one of two TRPs, and closed-loop power control is not applied to the other TRP. This means that over time, the transmit power to the other TRP could drift away and could be far off from the desired receive target. </w:t>
      </w:r>
    </w:p>
    <w:p w14:paraId="116D697B"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p>
    <w:p w14:paraId="2D743DA5"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In Option 3, a second TPC field is added for a second TRP. Thus, both TRPs can be power controlled independently. This option is more flexible and with minimum standardization effort.</w:t>
      </w:r>
    </w:p>
    <w:p w14:paraId="5F6DB1FD"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p>
    <w:p w14:paraId="0E5228F4" w14:textId="31353558"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lastRenderedPageBreak/>
        <w:t xml:space="preserve">In </w:t>
      </w:r>
      <w:r w:rsidR="00811A2B">
        <w:rPr>
          <w:rFonts w:ascii="Arial" w:eastAsia="SimSun" w:hAnsi="Arial"/>
          <w:color w:val="000000" w:themeColor="text1"/>
          <w:lang w:val="en-GB" w:eastAsia="ja-JP"/>
        </w:rPr>
        <w:t>O</w:t>
      </w:r>
      <w:r w:rsidRPr="00CB7FBD">
        <w:rPr>
          <w:rFonts w:ascii="Arial" w:eastAsia="SimSun" w:hAnsi="Arial"/>
          <w:color w:val="000000" w:themeColor="text1"/>
          <w:lang w:val="en-GB" w:eastAsia="ja-JP"/>
        </w:rPr>
        <w:t xml:space="preserve">ption 4, a single TPC field is used to indicate two TPC commands, one for each TRP.  It has the same functionality if 2 bits are allocated for each TPC, otherwise if the goal is to have a single bit field with reduced field size, then some trade-off between the field size and number of power control steps is needed. </w:t>
      </w:r>
    </w:p>
    <w:p w14:paraId="00F9DDA7" w14:textId="77777777"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p>
    <w:p w14:paraId="0CB90E50" w14:textId="614C34A1" w:rsidR="002A75BD" w:rsidRPr="00CB7FBD" w:rsidRDefault="002A75BD" w:rsidP="00632ABC">
      <w:pPr>
        <w:snapToGrid w:val="0"/>
        <w:spacing w:after="0" w:line="240" w:lineRule="auto"/>
        <w:contextualSpacing/>
        <w:jc w:val="both"/>
        <w:rPr>
          <w:rFonts w:ascii="Arial" w:eastAsia="SimSun" w:hAnsi="Arial"/>
          <w:color w:val="000000" w:themeColor="text1"/>
          <w:lang w:val="en-GB" w:eastAsia="ja-JP"/>
        </w:rPr>
      </w:pPr>
      <w:r w:rsidRPr="00CB7FBD">
        <w:rPr>
          <w:rFonts w:ascii="Arial" w:eastAsia="SimSun" w:hAnsi="Arial"/>
          <w:color w:val="000000" w:themeColor="text1"/>
          <w:lang w:val="en-GB" w:eastAsia="ja-JP"/>
        </w:rPr>
        <w:t>Comparing the four options and based on our previous discussion on supporting two SRIs and TPMIs, we prefer Option 3.</w:t>
      </w:r>
    </w:p>
    <w:p w14:paraId="2B010323" w14:textId="77777777" w:rsidR="002A75BD" w:rsidRDefault="002A75BD" w:rsidP="002A75BD">
      <w:pPr>
        <w:snapToGrid w:val="0"/>
        <w:spacing w:after="0" w:line="240" w:lineRule="auto"/>
        <w:ind w:left="567"/>
        <w:contextualSpacing/>
        <w:rPr>
          <w:rFonts w:eastAsia="SimSun" w:cs="Times"/>
          <w:color w:val="000000" w:themeColor="text1"/>
          <w:lang w:val="en-GB" w:eastAsia="ja-JP"/>
        </w:rPr>
      </w:pPr>
    </w:p>
    <w:p w14:paraId="60E21DAF" w14:textId="4CA37E67" w:rsidR="002A75BD" w:rsidRPr="00946CA7" w:rsidRDefault="003E0353" w:rsidP="00E3095C">
      <w:pPr>
        <w:pStyle w:val="Proposal"/>
        <w:rPr>
          <w:lang w:val="en-GB"/>
        </w:rPr>
      </w:pPr>
      <w:bookmarkStart w:id="7" w:name="_Toc71670684"/>
      <w:r>
        <w:rPr>
          <w:lang w:val="en-GB"/>
        </w:rPr>
        <w:t xml:space="preserve">For per TRP closed-loop power control for PUSCH, </w:t>
      </w:r>
      <w:r w:rsidR="002A75BD">
        <w:rPr>
          <w:lang w:val="en-GB"/>
        </w:rPr>
        <w:t>Option 3 is supported</w:t>
      </w:r>
      <w:r w:rsidR="00C959BB">
        <w:rPr>
          <w:lang w:val="en-GB"/>
        </w:rPr>
        <w:t xml:space="preserve"> where a </w:t>
      </w:r>
      <w:r w:rsidR="00C959BB" w:rsidRPr="005A7EA0">
        <w:rPr>
          <w:rFonts w:eastAsia="SimSun"/>
          <w:color w:val="000000" w:themeColor="text1"/>
          <w:lang w:val="en-GB" w:eastAsia="ja-JP"/>
        </w:rPr>
        <w:t>second TPC field is added in DCI formats 0_1 / 0_2</w:t>
      </w:r>
      <w:r w:rsidR="002A75BD">
        <w:rPr>
          <w:lang w:val="en-GB"/>
        </w:rPr>
        <w:t>.</w:t>
      </w:r>
      <w:bookmarkEnd w:id="7"/>
    </w:p>
    <w:p w14:paraId="73957225" w14:textId="041E6EE0" w:rsidR="001A7479" w:rsidRDefault="001A7479" w:rsidP="00DE14D3">
      <w:pPr>
        <w:pStyle w:val="Heading3"/>
        <w:ind w:left="720"/>
      </w:pPr>
      <w:bookmarkStart w:id="8" w:name="_Hlk68013097"/>
      <w:r w:rsidRPr="00DE14D3">
        <w:rPr>
          <w:rFonts w:eastAsia="SimSun"/>
        </w:rPr>
        <w:t>PTRS</w:t>
      </w:r>
      <w:r>
        <w:t xml:space="preserve"> indication</w:t>
      </w:r>
    </w:p>
    <w:p w14:paraId="5D0D5C4D" w14:textId="0B005856" w:rsidR="0099658C" w:rsidRPr="0099658C" w:rsidRDefault="00E62694" w:rsidP="009414C9">
      <w:pPr>
        <w:rPr>
          <w:rFonts w:ascii="Arial" w:hAnsi="Arial"/>
          <w:lang w:val="en-GB" w:eastAsia="ja-JP"/>
        </w:rPr>
      </w:pPr>
      <w:r w:rsidRPr="00EB7507">
        <w:rPr>
          <w:rFonts w:ascii="Arial" w:hAnsi="Arial"/>
          <w:lang w:val="en-GB" w:eastAsia="ja-JP"/>
        </w:rPr>
        <w:t xml:space="preserve">In the last RAN1 meeting, it was agreed that maximum rank </w:t>
      </w:r>
      <w:r w:rsidR="009414C9">
        <w:rPr>
          <w:rFonts w:ascii="Arial" w:hAnsi="Arial"/>
          <w:lang w:val="en-GB" w:eastAsia="ja-JP"/>
        </w:rPr>
        <w:t>&gt;</w:t>
      </w:r>
      <w:r w:rsidRPr="00EB7507">
        <w:rPr>
          <w:rFonts w:ascii="Arial" w:hAnsi="Arial"/>
          <w:lang w:val="en-GB" w:eastAsia="ja-JP"/>
        </w:rPr>
        <w:t xml:space="preserve">2, </w:t>
      </w:r>
      <w:r w:rsidR="009414C9">
        <w:rPr>
          <w:rFonts w:ascii="Arial" w:hAnsi="Arial"/>
          <w:lang w:val="en-GB" w:eastAsia="ja-JP"/>
        </w:rPr>
        <w:t>will be supported with one of the following three options to be down selected in this meeting:</w:t>
      </w:r>
    </w:p>
    <w:p w14:paraId="0D443CFA" w14:textId="77777777" w:rsidR="009414C9" w:rsidRPr="009414C9" w:rsidRDefault="009414C9" w:rsidP="00B879B6">
      <w:pPr>
        <w:numPr>
          <w:ilvl w:val="0"/>
          <w:numId w:val="30"/>
        </w:numPr>
        <w:rPr>
          <w:rFonts w:ascii="Arial" w:hAnsi="Arial"/>
          <w:lang w:eastAsia="ja-JP"/>
        </w:rPr>
      </w:pPr>
      <w:r w:rsidRPr="004C2AA8">
        <w:rPr>
          <w:rFonts w:ascii="Arial" w:hAnsi="Arial"/>
          <w:b/>
          <w:bCs/>
          <w:lang w:eastAsia="ja-JP"/>
        </w:rPr>
        <w:t>Option 1</w:t>
      </w:r>
      <w:r w:rsidRPr="009414C9">
        <w:rPr>
          <w:rFonts w:ascii="Arial" w:hAnsi="Arial"/>
          <w:lang w:eastAsia="ja-JP"/>
        </w:rPr>
        <w:t xml:space="preserve"> (4 bits): with a second PTRS-DMRS association field (similar to the existing field), and each field separately indicating the association between PTRS port and DMRS port for two TRPs. </w:t>
      </w:r>
    </w:p>
    <w:p w14:paraId="0DE4024A" w14:textId="77777777" w:rsidR="009414C9" w:rsidRPr="009414C9" w:rsidRDefault="009414C9" w:rsidP="00B879B6">
      <w:pPr>
        <w:numPr>
          <w:ilvl w:val="0"/>
          <w:numId w:val="30"/>
        </w:numPr>
        <w:rPr>
          <w:rFonts w:ascii="Arial" w:hAnsi="Arial"/>
          <w:lang w:eastAsia="ja-JP"/>
        </w:rPr>
      </w:pPr>
      <w:r w:rsidRPr="004C2AA8">
        <w:rPr>
          <w:rFonts w:ascii="Arial" w:hAnsi="Arial"/>
          <w:b/>
          <w:bCs/>
          <w:lang w:eastAsia="ja-JP"/>
        </w:rPr>
        <w:t>Option 2</w:t>
      </w:r>
      <w:r w:rsidRPr="009414C9">
        <w:rPr>
          <w:rFonts w:ascii="Arial" w:hAnsi="Arial"/>
          <w:lang w:eastAsia="ja-JP"/>
        </w:rPr>
        <w:t xml:space="preserve"> (2 bits): using the existing PTRS-DMRS association field in DCI for the first TRP, and using reserved entries/bits in DM-RS port indication field for the second TRP.</w:t>
      </w:r>
    </w:p>
    <w:p w14:paraId="7F387E96" w14:textId="77777777" w:rsidR="009414C9" w:rsidRPr="009414C9" w:rsidRDefault="009414C9" w:rsidP="00B879B6">
      <w:pPr>
        <w:numPr>
          <w:ilvl w:val="0"/>
          <w:numId w:val="30"/>
        </w:numPr>
        <w:rPr>
          <w:rFonts w:ascii="Arial" w:hAnsi="Arial"/>
          <w:lang w:eastAsia="ja-JP"/>
        </w:rPr>
      </w:pPr>
      <w:r w:rsidRPr="004C2AA8">
        <w:rPr>
          <w:rFonts w:ascii="Arial" w:hAnsi="Arial"/>
          <w:b/>
          <w:bCs/>
          <w:lang w:eastAsia="ja-JP"/>
        </w:rPr>
        <w:t>Option 3</w:t>
      </w:r>
      <w:r w:rsidRPr="009414C9">
        <w:rPr>
          <w:rFonts w:ascii="Arial" w:hAnsi="Arial"/>
          <w:lang w:eastAsia="ja-JP"/>
        </w:rPr>
        <w:t xml:space="preserve"> (2 bits): 1 bit MSB is used to indicate PTRS-DMRS association for the first TRP, and 1 bit LSB is used to indicate PTRS-DMRS association for the second TRP</w:t>
      </w:r>
    </w:p>
    <w:p w14:paraId="355D390E" w14:textId="77777777" w:rsidR="009414C9" w:rsidRPr="009414C9" w:rsidRDefault="009414C9" w:rsidP="00B879B6">
      <w:pPr>
        <w:numPr>
          <w:ilvl w:val="1"/>
          <w:numId w:val="30"/>
        </w:numPr>
        <w:rPr>
          <w:rFonts w:ascii="Arial" w:hAnsi="Arial"/>
          <w:lang w:eastAsia="ja-JP"/>
        </w:rPr>
      </w:pPr>
      <w:r w:rsidRPr="009414C9">
        <w:rPr>
          <w:rFonts w:ascii="Arial" w:hAnsi="Arial"/>
          <w:lang w:eastAsia="ja-JP"/>
        </w:rPr>
        <w:t xml:space="preserve">if </w:t>
      </w:r>
      <w:proofErr w:type="spellStart"/>
      <w:r w:rsidRPr="009414C9">
        <w:rPr>
          <w:rFonts w:ascii="Arial" w:hAnsi="Arial"/>
          <w:i/>
          <w:iCs/>
          <w:lang w:eastAsia="ja-JP"/>
        </w:rPr>
        <w:t>maxNrofPorts</w:t>
      </w:r>
      <w:proofErr w:type="spellEnd"/>
      <w:r w:rsidRPr="009414C9">
        <w:rPr>
          <w:rFonts w:ascii="Arial" w:hAnsi="Arial"/>
          <w:lang w:eastAsia="ja-JP"/>
        </w:rPr>
        <w:t xml:space="preserve"> = 1, the 1 bit indicates one of the first two DMRS ports. </w:t>
      </w:r>
    </w:p>
    <w:p w14:paraId="54628B9A" w14:textId="77777777" w:rsidR="009414C9" w:rsidRPr="009414C9" w:rsidRDefault="009414C9" w:rsidP="00B879B6">
      <w:pPr>
        <w:numPr>
          <w:ilvl w:val="1"/>
          <w:numId w:val="30"/>
        </w:numPr>
        <w:rPr>
          <w:rFonts w:ascii="Arial" w:hAnsi="Arial"/>
          <w:lang w:eastAsia="ja-JP"/>
        </w:rPr>
      </w:pPr>
      <w:r w:rsidRPr="009414C9">
        <w:rPr>
          <w:rFonts w:ascii="Arial" w:hAnsi="Arial"/>
          <w:lang w:eastAsia="ja-JP"/>
        </w:rPr>
        <w:t xml:space="preserve">if </w:t>
      </w:r>
      <w:proofErr w:type="spellStart"/>
      <w:r w:rsidRPr="009414C9">
        <w:rPr>
          <w:rFonts w:ascii="Arial" w:hAnsi="Arial"/>
          <w:i/>
          <w:iCs/>
          <w:lang w:eastAsia="ja-JP"/>
        </w:rPr>
        <w:t>maxNrofPorts</w:t>
      </w:r>
      <w:proofErr w:type="spellEnd"/>
      <w:r w:rsidRPr="009414C9">
        <w:rPr>
          <w:rFonts w:ascii="Arial" w:hAnsi="Arial"/>
          <w:lang w:eastAsia="ja-JP"/>
        </w:rPr>
        <w:t xml:space="preserve"> = 2, the 1 bit indicates one of two DMRS ports sharing the same PTRS port.</w:t>
      </w:r>
    </w:p>
    <w:p w14:paraId="5E89CA13" w14:textId="67E63230" w:rsidR="0099658C" w:rsidRDefault="005839AD" w:rsidP="00F12A60">
      <w:pPr>
        <w:jc w:val="both"/>
        <w:rPr>
          <w:rFonts w:ascii="Arial" w:hAnsi="Arial"/>
          <w:lang w:val="en-GB" w:eastAsia="ja-JP"/>
        </w:rPr>
      </w:pPr>
      <w:r>
        <w:rPr>
          <w:rFonts w:ascii="Arial" w:hAnsi="Arial"/>
          <w:lang w:val="en-GB" w:eastAsia="ja-JP"/>
        </w:rPr>
        <w:t>Regarding t</w:t>
      </w:r>
      <w:r w:rsidR="008E6DFC">
        <w:rPr>
          <w:rFonts w:ascii="Arial" w:hAnsi="Arial"/>
          <w:lang w:val="en-GB" w:eastAsia="ja-JP"/>
        </w:rPr>
        <w:t xml:space="preserve">he use case for rank&gt;2 and </w:t>
      </w:r>
      <w:r w:rsidR="006A61F1">
        <w:rPr>
          <w:rFonts w:ascii="Arial" w:hAnsi="Arial"/>
          <w:lang w:val="en-GB" w:eastAsia="ja-JP"/>
        </w:rPr>
        <w:t xml:space="preserve">PTRS </w:t>
      </w:r>
      <w:r>
        <w:rPr>
          <w:rFonts w:ascii="Arial" w:hAnsi="Arial"/>
          <w:lang w:val="en-GB" w:eastAsia="ja-JP"/>
        </w:rPr>
        <w:t>with</w:t>
      </w:r>
      <w:r w:rsidR="006A61F1">
        <w:rPr>
          <w:rFonts w:ascii="Arial" w:hAnsi="Arial"/>
          <w:lang w:val="en-GB" w:eastAsia="ja-JP"/>
        </w:rPr>
        <w:t xml:space="preserve"> PUSCH </w:t>
      </w:r>
      <w:r w:rsidR="006A61F1" w:rsidRPr="00F32C36">
        <w:rPr>
          <w:rFonts w:ascii="Arial" w:hAnsi="Arial"/>
          <w:lang w:val="en-GB" w:eastAsia="ja-JP"/>
        </w:rPr>
        <w:t>repetition</w:t>
      </w:r>
      <w:r w:rsidR="008356E3" w:rsidRPr="00F32C36">
        <w:rPr>
          <w:rFonts w:ascii="Arial" w:hAnsi="Arial"/>
          <w:lang w:val="en-GB" w:eastAsia="ja-JP"/>
        </w:rPr>
        <w:t xml:space="preserve"> </w:t>
      </w:r>
      <w:r w:rsidR="008356E3" w:rsidRPr="005839AD">
        <w:rPr>
          <w:rFonts w:ascii="Arial" w:hAnsi="Arial"/>
          <w:lang w:val="en-GB"/>
        </w:rPr>
        <w:t>Type B</w:t>
      </w:r>
      <w:r w:rsidR="006A61F1" w:rsidRPr="00F32C36">
        <w:rPr>
          <w:rFonts w:ascii="Arial" w:hAnsi="Arial"/>
          <w:lang w:val="en-GB" w:eastAsia="ja-JP"/>
        </w:rPr>
        <w:t xml:space="preserve"> in</w:t>
      </w:r>
      <w:r w:rsidR="006A61F1">
        <w:rPr>
          <w:rFonts w:ascii="Arial" w:hAnsi="Arial"/>
          <w:lang w:val="en-GB" w:eastAsia="ja-JP"/>
        </w:rPr>
        <w:t xml:space="preserve"> FR2</w:t>
      </w:r>
      <w:r w:rsidR="00E91537">
        <w:rPr>
          <w:rFonts w:ascii="Arial" w:hAnsi="Arial"/>
          <w:lang w:val="en-GB" w:eastAsia="ja-JP"/>
        </w:rPr>
        <w:t xml:space="preserve"> is </w:t>
      </w:r>
      <w:r w:rsidR="00424B71">
        <w:rPr>
          <w:rFonts w:ascii="Arial" w:hAnsi="Arial"/>
          <w:lang w:val="en-GB" w:eastAsia="ja-JP"/>
        </w:rPr>
        <w:t xml:space="preserve">likely a corner case </w:t>
      </w:r>
      <w:r w:rsidR="006333F9">
        <w:rPr>
          <w:rFonts w:ascii="Arial" w:hAnsi="Arial"/>
          <w:lang w:val="en-GB" w:eastAsia="ja-JP"/>
        </w:rPr>
        <w:t xml:space="preserve"> and probably never configured. </w:t>
      </w:r>
      <w:r w:rsidR="00A45D84">
        <w:rPr>
          <w:rFonts w:ascii="Arial" w:hAnsi="Arial"/>
          <w:lang w:val="en-GB" w:eastAsia="ja-JP"/>
        </w:rPr>
        <w:t xml:space="preserve">Adding </w:t>
      </w:r>
      <w:r w:rsidR="005F1624">
        <w:rPr>
          <w:rFonts w:ascii="Arial" w:hAnsi="Arial"/>
          <w:lang w:val="en-GB" w:eastAsia="ja-JP"/>
        </w:rPr>
        <w:t xml:space="preserve">2 more bits for the purpose seems to be an over kill. </w:t>
      </w:r>
      <w:r w:rsidR="00BA0407">
        <w:rPr>
          <w:rFonts w:ascii="Arial" w:hAnsi="Arial"/>
          <w:lang w:val="en-GB" w:eastAsia="ja-JP"/>
        </w:rPr>
        <w:t xml:space="preserve">Using some unused codepoints </w:t>
      </w:r>
      <w:r w:rsidR="009301A8">
        <w:rPr>
          <w:rFonts w:ascii="Arial" w:hAnsi="Arial"/>
          <w:lang w:val="en-GB" w:eastAsia="ja-JP"/>
        </w:rPr>
        <w:t>in the</w:t>
      </w:r>
      <w:r w:rsidR="00BA0407">
        <w:rPr>
          <w:rFonts w:ascii="Arial" w:hAnsi="Arial"/>
          <w:lang w:val="en-GB" w:eastAsia="ja-JP"/>
        </w:rPr>
        <w:t xml:space="preserve"> </w:t>
      </w:r>
      <w:r w:rsidR="009301A8">
        <w:rPr>
          <w:rFonts w:ascii="Arial" w:hAnsi="Arial"/>
          <w:lang w:val="en-GB" w:eastAsia="ja-JP"/>
        </w:rPr>
        <w:t xml:space="preserve">antenna port field </w:t>
      </w:r>
      <w:r w:rsidR="003154D4">
        <w:rPr>
          <w:rFonts w:ascii="Arial" w:hAnsi="Arial"/>
          <w:lang w:val="en-GB" w:eastAsia="ja-JP"/>
        </w:rPr>
        <w:t xml:space="preserve">could </w:t>
      </w:r>
      <w:r w:rsidR="00F057C4">
        <w:rPr>
          <w:rFonts w:ascii="Arial" w:hAnsi="Arial"/>
          <w:lang w:val="en-GB" w:eastAsia="ja-JP"/>
        </w:rPr>
        <w:t xml:space="preserve">provide more flexibility </w:t>
      </w:r>
      <w:r w:rsidR="009C2331">
        <w:rPr>
          <w:rFonts w:ascii="Arial" w:hAnsi="Arial"/>
          <w:lang w:val="en-GB" w:eastAsia="ja-JP"/>
        </w:rPr>
        <w:t xml:space="preserve">without increasing </w:t>
      </w:r>
      <w:r w:rsidR="003154D4">
        <w:rPr>
          <w:rFonts w:ascii="Arial" w:hAnsi="Arial"/>
          <w:lang w:val="en-GB" w:eastAsia="ja-JP"/>
        </w:rPr>
        <w:t>the overhead</w:t>
      </w:r>
      <w:r w:rsidR="009C2331">
        <w:rPr>
          <w:rFonts w:ascii="Arial" w:hAnsi="Arial"/>
          <w:lang w:val="en-GB" w:eastAsia="ja-JP"/>
        </w:rPr>
        <w:t xml:space="preserve">. However, </w:t>
      </w:r>
      <w:r w:rsidR="00F02466">
        <w:rPr>
          <w:rFonts w:ascii="Arial" w:hAnsi="Arial"/>
          <w:lang w:val="en-GB" w:eastAsia="ja-JP"/>
        </w:rPr>
        <w:t xml:space="preserve">reusing a different field </w:t>
      </w:r>
      <w:r w:rsidR="00FD2E4B">
        <w:rPr>
          <w:rFonts w:ascii="Arial" w:hAnsi="Arial"/>
          <w:lang w:val="en-GB" w:eastAsia="ja-JP"/>
        </w:rPr>
        <w:t xml:space="preserve">that was not intended </w:t>
      </w:r>
      <w:r w:rsidR="00236583">
        <w:rPr>
          <w:rFonts w:ascii="Arial" w:hAnsi="Arial"/>
          <w:lang w:val="en-GB" w:eastAsia="ja-JP"/>
        </w:rPr>
        <w:t xml:space="preserve">originally </w:t>
      </w:r>
      <w:r w:rsidR="00CC5B84">
        <w:rPr>
          <w:rFonts w:ascii="Arial" w:hAnsi="Arial"/>
          <w:lang w:val="en-GB" w:eastAsia="ja-JP"/>
        </w:rPr>
        <w:t>should</w:t>
      </w:r>
      <w:r w:rsidR="00F02466">
        <w:rPr>
          <w:rFonts w:ascii="Arial" w:hAnsi="Arial"/>
          <w:lang w:val="en-GB" w:eastAsia="ja-JP"/>
        </w:rPr>
        <w:t xml:space="preserve"> generally</w:t>
      </w:r>
      <w:r w:rsidR="00CC5B84">
        <w:rPr>
          <w:rFonts w:ascii="Arial" w:hAnsi="Arial"/>
          <w:lang w:val="en-GB" w:eastAsia="ja-JP"/>
        </w:rPr>
        <w:t xml:space="preserve"> be avoided.  We think </w:t>
      </w:r>
      <w:r w:rsidR="00C224C6">
        <w:rPr>
          <w:rFonts w:ascii="Arial" w:hAnsi="Arial"/>
          <w:lang w:val="en-GB" w:eastAsia="ja-JP"/>
        </w:rPr>
        <w:t xml:space="preserve">Option 3 could be a compromise between </w:t>
      </w:r>
      <w:r w:rsidR="00A30F07">
        <w:rPr>
          <w:rFonts w:ascii="Arial" w:hAnsi="Arial"/>
          <w:lang w:val="en-GB" w:eastAsia="ja-JP"/>
        </w:rPr>
        <w:t>PTRS allocation flexibility and DCI overhead. Therefore, we have the following proposal.</w:t>
      </w:r>
    </w:p>
    <w:p w14:paraId="237C35DB" w14:textId="77777777" w:rsidR="009414C9" w:rsidRDefault="009414C9" w:rsidP="009414C9">
      <w:pPr>
        <w:pStyle w:val="Proposal"/>
        <w:numPr>
          <w:ilvl w:val="0"/>
          <w:numId w:val="0"/>
        </w:numPr>
        <w:ind w:left="1584" w:hanging="1584"/>
        <w:rPr>
          <w:rStyle w:val="IvDbodytextChar"/>
        </w:rPr>
      </w:pPr>
    </w:p>
    <w:p w14:paraId="3551195B" w14:textId="5EC36747" w:rsidR="00B069C0" w:rsidRDefault="0015423F" w:rsidP="00E3095C">
      <w:pPr>
        <w:pStyle w:val="Proposal"/>
        <w:rPr>
          <w:rStyle w:val="IvDbodytextChar"/>
        </w:rPr>
      </w:pPr>
      <w:bookmarkStart w:id="9" w:name="_Toc71670685"/>
      <w:r>
        <w:rPr>
          <w:rStyle w:val="IvDbodytextChar"/>
        </w:rPr>
        <w:t xml:space="preserve">When maximum rank &gt;2 </w:t>
      </w:r>
      <w:r w:rsidR="003C3AFF">
        <w:rPr>
          <w:rStyle w:val="IvDbodytextChar"/>
        </w:rPr>
        <w:t xml:space="preserve">and one PTRS port </w:t>
      </w:r>
      <w:r>
        <w:rPr>
          <w:rStyle w:val="IvDbodytextChar"/>
        </w:rPr>
        <w:t>are</w:t>
      </w:r>
      <w:r w:rsidR="003C3AFF">
        <w:rPr>
          <w:rStyle w:val="IvDbodytextChar"/>
        </w:rPr>
        <w:t xml:space="preserve"> configured per TRP</w:t>
      </w:r>
      <w:r>
        <w:rPr>
          <w:rStyle w:val="IvDbodytextChar"/>
        </w:rPr>
        <w:t xml:space="preserve"> in case of m-TRP PUSCH repetitions</w:t>
      </w:r>
      <w:r w:rsidR="003C3AFF">
        <w:rPr>
          <w:rStyle w:val="IvDbodytextChar"/>
        </w:rPr>
        <w:t>,</w:t>
      </w:r>
      <w:r>
        <w:rPr>
          <w:rStyle w:val="IvDbodytextChar"/>
        </w:rPr>
        <w:t xml:space="preserve"> option</w:t>
      </w:r>
      <w:r w:rsidR="009414C9">
        <w:rPr>
          <w:rStyle w:val="IvDbodytextChar"/>
        </w:rPr>
        <w:t xml:space="preserve"> 3 is supported</w:t>
      </w:r>
      <w:r>
        <w:rPr>
          <w:rStyle w:val="IvDbodytextChar"/>
        </w:rPr>
        <w:t xml:space="preserve"> for PTRS to DMRS mapping.</w:t>
      </w:r>
      <w:bookmarkEnd w:id="9"/>
    </w:p>
    <w:bookmarkEnd w:id="8"/>
    <w:p w14:paraId="6C45A599" w14:textId="77777777" w:rsidR="002417EC" w:rsidRDefault="002417EC" w:rsidP="00E3095C">
      <w:pPr>
        <w:pStyle w:val="Proposal"/>
        <w:numPr>
          <w:ilvl w:val="0"/>
          <w:numId w:val="0"/>
        </w:numPr>
      </w:pPr>
    </w:p>
    <w:p w14:paraId="735A154A" w14:textId="61F52656" w:rsidR="001A7479" w:rsidRPr="007A54E6" w:rsidRDefault="001A7479" w:rsidP="007A54E6">
      <w:pPr>
        <w:pStyle w:val="Heading3"/>
        <w:ind w:left="720"/>
      </w:pPr>
      <w:r w:rsidRPr="007A54E6">
        <w:t>Per TRP Frequency Hopping</w:t>
      </w:r>
    </w:p>
    <w:p w14:paraId="380C0F98" w14:textId="5B6B5F18" w:rsidR="002D7864" w:rsidRDefault="003750B4" w:rsidP="002D7864">
      <w:pPr>
        <w:pStyle w:val="BodyText"/>
        <w:jc w:val="both"/>
        <w:rPr>
          <w:lang w:val="en-GB"/>
        </w:rPr>
      </w:pPr>
      <w:r w:rsidRPr="00754031">
        <w:rPr>
          <w:rFonts w:eastAsia="Times New Roman"/>
          <w:spacing w:val="2"/>
        </w:rPr>
        <w:t xml:space="preserve">In Rel-15, both inter-slot and intra-slot frequency hopping </w:t>
      </w:r>
      <w:r w:rsidR="00683868" w:rsidRPr="00754031">
        <w:rPr>
          <w:rFonts w:eastAsia="Times New Roman"/>
          <w:spacing w:val="2"/>
        </w:rPr>
        <w:t xml:space="preserve">(FH) </w:t>
      </w:r>
      <w:r w:rsidRPr="00754031">
        <w:rPr>
          <w:rFonts w:eastAsia="Times New Roman"/>
          <w:spacing w:val="2"/>
        </w:rPr>
        <w:t xml:space="preserve">are supported for PUSCH. </w:t>
      </w:r>
      <w:r w:rsidR="00705CF6" w:rsidRPr="00754031">
        <w:rPr>
          <w:rFonts w:eastAsia="Times New Roman"/>
          <w:spacing w:val="2"/>
        </w:rPr>
        <w:t xml:space="preserve">In </w:t>
      </w:r>
      <w:r w:rsidR="00705CF6" w:rsidRPr="00754031">
        <w:rPr>
          <w:lang w:val="en-GB"/>
        </w:rPr>
        <w:t>Rel-16</w:t>
      </w:r>
      <w:r w:rsidR="0081002E">
        <w:rPr>
          <w:lang w:val="en-GB"/>
        </w:rPr>
        <w:t>,</w:t>
      </w:r>
      <w:r w:rsidR="00705CF6" w:rsidRPr="00754031">
        <w:rPr>
          <w:lang w:val="en-GB"/>
        </w:rPr>
        <w:t xml:space="preserve"> for PUSCH repetition Type B,</w:t>
      </w:r>
      <w:r w:rsidR="005077EB">
        <w:rPr>
          <w:lang w:val="en-GB"/>
        </w:rPr>
        <w:t xml:space="preserve"> both</w:t>
      </w:r>
      <w:r w:rsidR="00705CF6" w:rsidRPr="00754031">
        <w:rPr>
          <w:lang w:val="en-GB"/>
        </w:rPr>
        <w:t xml:space="preserve"> inter-repetition frequency hopping and inter-slot frequency hopping</w:t>
      </w:r>
      <w:r w:rsidR="00705CF6" w:rsidRPr="00705CF6">
        <w:rPr>
          <w:lang w:val="en-GB"/>
        </w:rPr>
        <w:t xml:space="preserve"> </w:t>
      </w:r>
      <w:r w:rsidR="005077EB">
        <w:rPr>
          <w:lang w:val="en-GB"/>
        </w:rPr>
        <w:t>are supported</w:t>
      </w:r>
      <w:r w:rsidR="00705CF6" w:rsidRPr="00705CF6">
        <w:rPr>
          <w:lang w:val="en-GB"/>
        </w:rPr>
        <w:t>.</w:t>
      </w:r>
      <w:r w:rsidR="00705CF6">
        <w:rPr>
          <w:lang w:val="en-GB"/>
        </w:rPr>
        <w:t xml:space="preserve"> </w:t>
      </w:r>
      <w:r w:rsidR="006474A5" w:rsidRPr="00754031">
        <w:rPr>
          <w:lang w:val="en-GB"/>
        </w:rPr>
        <w:t xml:space="preserve">For inter-slot PUSCH repetition type A, </w:t>
      </w:r>
      <w:r w:rsidR="008B7CDB">
        <w:rPr>
          <w:lang w:val="en-GB"/>
        </w:rPr>
        <w:t xml:space="preserve">both intra-slot and inter-slot </w:t>
      </w:r>
      <w:r w:rsidR="002D7864">
        <w:rPr>
          <w:lang w:val="en-GB"/>
        </w:rPr>
        <w:t xml:space="preserve">FH are supported. </w:t>
      </w:r>
    </w:p>
    <w:p w14:paraId="26C33217" w14:textId="3C7C58CF" w:rsidR="00AF6ACB" w:rsidRPr="00754031" w:rsidRDefault="00AF6ACB" w:rsidP="00AF6ACB">
      <w:pPr>
        <w:spacing w:after="180" w:line="240" w:lineRule="auto"/>
        <w:jc w:val="both"/>
        <w:rPr>
          <w:rFonts w:ascii="Arial" w:eastAsia="Times New Roman" w:hAnsi="Arial"/>
          <w:lang w:val="en-GB"/>
        </w:rPr>
      </w:pPr>
      <w:r w:rsidRPr="00754031">
        <w:rPr>
          <w:rFonts w:ascii="Arial" w:eastAsia="Times New Roman" w:hAnsi="Arial"/>
          <w:lang w:val="en-GB"/>
        </w:rPr>
        <w:t>In case of PUSCH repetition to m-TRP, whether FH is per TRP or across both TRPs</w:t>
      </w:r>
      <w:r>
        <w:rPr>
          <w:rFonts w:ascii="Arial" w:eastAsia="Times New Roman" w:hAnsi="Arial"/>
          <w:lang w:val="en-GB"/>
        </w:rPr>
        <w:t xml:space="preserve"> is a question</w:t>
      </w:r>
      <w:r w:rsidRPr="00754031">
        <w:rPr>
          <w:rFonts w:ascii="Arial" w:eastAsia="Times New Roman" w:hAnsi="Arial"/>
          <w:lang w:val="en-GB"/>
        </w:rPr>
        <w:t>.</w:t>
      </w:r>
      <w:r>
        <w:rPr>
          <w:rFonts w:eastAsia="Times New Roman"/>
          <w:lang w:val="en-GB"/>
        </w:rPr>
        <w:t xml:space="preserve"> </w:t>
      </w:r>
      <w:r w:rsidRPr="00754031">
        <w:rPr>
          <w:rFonts w:ascii="Arial" w:eastAsia="Times New Roman" w:hAnsi="Arial"/>
          <w:lang w:val="en-GB"/>
        </w:rPr>
        <w:t xml:space="preserve">FH is used to provide frequency diversity while PUSCH repetition to m-TRP is used to provide spatial diversity. Instead of transmitting a PUSCH in one frequency to one TRP and in another frequency to the other TRP, it is desirable to combine the two diversity methods such that frequency diversity is achieved for each TRP.  </w:t>
      </w:r>
      <w:r w:rsidR="00E95A81">
        <w:rPr>
          <w:rFonts w:ascii="Arial" w:eastAsia="Times New Roman" w:hAnsi="Arial"/>
          <w:lang w:val="en-GB"/>
        </w:rPr>
        <w:t xml:space="preserve">Therefore, </w:t>
      </w:r>
      <w:r w:rsidR="003A7967">
        <w:rPr>
          <w:rFonts w:ascii="Arial" w:eastAsia="Times New Roman" w:hAnsi="Arial"/>
          <w:lang w:val="en-GB"/>
        </w:rPr>
        <w:t xml:space="preserve">per TRP </w:t>
      </w:r>
      <w:r w:rsidR="00F71FED">
        <w:rPr>
          <w:rFonts w:ascii="Arial" w:eastAsia="Times New Roman" w:hAnsi="Arial"/>
          <w:lang w:val="en-GB"/>
        </w:rPr>
        <w:t xml:space="preserve">inter-slot FH for repetition type A and inter-repetition </w:t>
      </w:r>
      <w:r w:rsidR="00543FCA">
        <w:rPr>
          <w:rFonts w:ascii="Arial" w:eastAsia="Times New Roman" w:hAnsi="Arial"/>
          <w:lang w:val="en-GB"/>
        </w:rPr>
        <w:t xml:space="preserve">FH for repetition type B should be supported in our view. </w:t>
      </w:r>
    </w:p>
    <w:p w14:paraId="3C088DD9" w14:textId="2CF34D01" w:rsidR="006B25D1" w:rsidRDefault="006B25D1" w:rsidP="007E4D1E">
      <w:pPr>
        <w:pStyle w:val="Proposal"/>
        <w:rPr>
          <w:lang w:val="en-GB"/>
        </w:rPr>
      </w:pPr>
      <w:bookmarkStart w:id="10" w:name="_Toc71670686"/>
      <w:r>
        <w:rPr>
          <w:lang w:val="en-GB"/>
        </w:rPr>
        <w:t>Per TRP inter-slot and inter-repetition frequency hopping are supported.</w:t>
      </w:r>
      <w:bookmarkEnd w:id="10"/>
    </w:p>
    <w:p w14:paraId="4D2B44E0" w14:textId="77777777" w:rsidR="001A7479" w:rsidRPr="00742076" w:rsidRDefault="001A7479" w:rsidP="001A7479">
      <w:pPr>
        <w:spacing w:after="0" w:line="240" w:lineRule="auto"/>
        <w:ind w:left="360"/>
        <w:rPr>
          <w:rFonts w:ascii="Times" w:eastAsia="Batang" w:hAnsi="Times" w:cs="Times"/>
          <w:color w:val="000000" w:themeColor="text1"/>
          <w:lang w:val="en-GB"/>
        </w:rPr>
      </w:pPr>
    </w:p>
    <w:p w14:paraId="1774A177" w14:textId="76C13EF1" w:rsidR="001A7479" w:rsidRPr="008023C9" w:rsidRDefault="001A7479" w:rsidP="008023C9">
      <w:pPr>
        <w:pStyle w:val="Heading3"/>
        <w:ind w:left="720"/>
      </w:pPr>
      <w:r w:rsidRPr="008023C9">
        <w:lastRenderedPageBreak/>
        <w:t>Default Beam for DCI Format 0_0</w:t>
      </w:r>
    </w:p>
    <w:p w14:paraId="4B3C112F" w14:textId="3B2B6D40" w:rsidR="00682E87" w:rsidRDefault="00682E87" w:rsidP="001A7479">
      <w:pPr>
        <w:spacing w:after="0" w:line="240" w:lineRule="auto"/>
        <w:rPr>
          <w:rFonts w:ascii="Times" w:eastAsia="Batang" w:hAnsi="Times" w:cs="Times"/>
          <w:color w:val="000000" w:themeColor="text1"/>
          <w:lang w:val="en-GB"/>
        </w:rPr>
      </w:pPr>
    </w:p>
    <w:p w14:paraId="4E73F56F" w14:textId="6C58503F" w:rsidR="001A7479" w:rsidRDefault="00AE3450" w:rsidP="00C85406">
      <w:pPr>
        <w:spacing w:after="0" w:line="240" w:lineRule="auto"/>
        <w:jc w:val="both"/>
        <w:rPr>
          <w:rFonts w:ascii="Arial" w:eastAsia="Batang" w:hAnsi="Arial"/>
          <w:color w:val="000000" w:themeColor="text1"/>
          <w:lang w:val="en-GB"/>
        </w:rPr>
      </w:pPr>
      <w:r w:rsidRPr="00C85406">
        <w:rPr>
          <w:rFonts w:ascii="Arial" w:eastAsia="Batang" w:hAnsi="Arial"/>
          <w:color w:val="000000" w:themeColor="text1"/>
          <w:lang w:val="en-GB"/>
        </w:rPr>
        <w:t xml:space="preserve">According 38.214, for PUSCH scheduled by DCI format 0_0 on a cell, the UE shall transmit PUSCH according to the spatial relation, if applicable, corresponding to the dedicated PUCCH resource with the lowest ID within the active UL BWP of the cell.  </w:t>
      </w:r>
      <w:r>
        <w:rPr>
          <w:rFonts w:ascii="Arial" w:eastAsia="Batang" w:hAnsi="Arial"/>
          <w:color w:val="000000" w:themeColor="text1"/>
          <w:lang w:val="en-GB"/>
        </w:rPr>
        <w:t>To our understanding, the issue raised by some companies in the last meeting was that if two spatial relations were activated with the PUCCH resource with the lowest ID, what would be the UE behaviour.  Since this is related to only one specific dedicated PUCCH resource,</w:t>
      </w:r>
      <w:r w:rsidR="00C85406">
        <w:rPr>
          <w:rFonts w:ascii="Arial" w:eastAsia="Batang" w:hAnsi="Arial"/>
          <w:color w:val="000000" w:themeColor="text1"/>
          <w:lang w:val="en-GB"/>
        </w:rPr>
        <w:t xml:space="preserve"> </w:t>
      </w:r>
      <w:r>
        <w:rPr>
          <w:rFonts w:ascii="Arial" w:eastAsia="Batang" w:hAnsi="Arial"/>
          <w:color w:val="000000" w:themeColor="text1"/>
          <w:lang w:val="en-GB"/>
        </w:rPr>
        <w:t xml:space="preserve">it can always be configured with a single spatial relation. </w:t>
      </w:r>
    </w:p>
    <w:p w14:paraId="48DC9337" w14:textId="03B62F9B" w:rsidR="00AE3450" w:rsidRPr="00C85406" w:rsidRDefault="00AE3450" w:rsidP="00C85406">
      <w:pPr>
        <w:pStyle w:val="Observation"/>
        <w:rPr>
          <w:lang w:val="en-GB"/>
        </w:rPr>
      </w:pPr>
      <w:bookmarkStart w:id="11" w:name="_Toc71670696"/>
      <w:r>
        <w:rPr>
          <w:lang w:val="en-GB"/>
        </w:rPr>
        <w:t>There is no issue if a single spatial relation is always configured for the PUCCH resource with the lowest ID in an active UL BWP of a cell.</w:t>
      </w:r>
      <w:bookmarkEnd w:id="11"/>
    </w:p>
    <w:p w14:paraId="18D6A081" w14:textId="77777777" w:rsidR="00AE3450" w:rsidRDefault="00AE3450" w:rsidP="001A7479">
      <w:pPr>
        <w:spacing w:after="0" w:line="240" w:lineRule="auto"/>
        <w:rPr>
          <w:rFonts w:ascii="Times" w:eastAsia="Batang" w:hAnsi="Times" w:cs="Times"/>
          <w:color w:val="000000" w:themeColor="text1"/>
          <w:lang w:val="en-GB"/>
        </w:rPr>
      </w:pPr>
    </w:p>
    <w:p w14:paraId="53AD967C" w14:textId="60AAE29E" w:rsidR="001A7479" w:rsidRPr="00742076" w:rsidRDefault="00AE3450" w:rsidP="00E3095C">
      <w:pPr>
        <w:pStyle w:val="Proposal"/>
        <w:rPr>
          <w:lang w:val="en-GB"/>
        </w:rPr>
      </w:pPr>
      <w:bookmarkStart w:id="12" w:name="_Toc71670687"/>
      <w:r>
        <w:rPr>
          <w:lang w:val="en-GB"/>
        </w:rPr>
        <w:t>There is no specification change required related to default beam for DCI format 0_0.</w:t>
      </w:r>
      <w:bookmarkEnd w:id="12"/>
      <w:r>
        <w:rPr>
          <w:lang w:val="en-GB"/>
        </w:rPr>
        <w:t xml:space="preserve"> </w:t>
      </w:r>
    </w:p>
    <w:p w14:paraId="141071A1" w14:textId="77777777" w:rsidR="001A7479" w:rsidRPr="00282AAD" w:rsidRDefault="001A7479" w:rsidP="00282AAD">
      <w:pPr>
        <w:pStyle w:val="Heading3"/>
        <w:ind w:left="720"/>
        <w:rPr>
          <w:rFonts w:eastAsia="SimSun"/>
        </w:rPr>
      </w:pPr>
      <w:r w:rsidRPr="00282AAD">
        <w:rPr>
          <w:rFonts w:eastAsia="SimSun"/>
        </w:rPr>
        <w:t>Aperiodic CSI on PUSCH</w:t>
      </w:r>
    </w:p>
    <w:p w14:paraId="13C42AB0" w14:textId="27AC61B0" w:rsidR="000666C6" w:rsidRDefault="006B25D1" w:rsidP="00CA319E">
      <w:pPr>
        <w:jc w:val="both"/>
        <w:rPr>
          <w:rFonts w:ascii="Arial" w:hAnsi="Arial"/>
          <w:lang w:val="en-GB" w:eastAsia="ja-JP"/>
        </w:rPr>
      </w:pPr>
      <w:r w:rsidRPr="00003255">
        <w:rPr>
          <w:rFonts w:ascii="Arial" w:hAnsi="Arial"/>
          <w:lang w:val="en-GB" w:eastAsia="ja-JP"/>
        </w:rPr>
        <w:t xml:space="preserve">It was agreed in the last RAN1 meeting that A-CSI on PUSCH will be repeated once to each TRP in case of m-TRP PUSCH repetition. For </w:t>
      </w:r>
      <w:r w:rsidR="00282B65">
        <w:rPr>
          <w:rFonts w:ascii="Arial" w:hAnsi="Arial"/>
          <w:lang w:val="en-GB" w:eastAsia="ja-JP"/>
        </w:rPr>
        <w:t xml:space="preserve">both </w:t>
      </w:r>
      <w:r w:rsidRPr="00003255">
        <w:rPr>
          <w:rFonts w:ascii="Arial" w:hAnsi="Arial"/>
          <w:lang w:val="en-GB" w:eastAsia="ja-JP"/>
        </w:rPr>
        <w:t>PUSCH repetition type A</w:t>
      </w:r>
      <w:r w:rsidR="00282B65">
        <w:rPr>
          <w:rFonts w:ascii="Arial" w:hAnsi="Arial"/>
          <w:lang w:val="en-GB" w:eastAsia="ja-JP"/>
        </w:rPr>
        <w:t xml:space="preserve"> and type B</w:t>
      </w:r>
      <w:r w:rsidRPr="00003255">
        <w:rPr>
          <w:rFonts w:ascii="Arial" w:hAnsi="Arial"/>
          <w:lang w:val="en-GB" w:eastAsia="ja-JP"/>
        </w:rPr>
        <w:t>, A-CSI will be transmitted in the first PUSCH repetition to each TRP</w:t>
      </w:r>
      <w:r w:rsidR="00282B65">
        <w:rPr>
          <w:rFonts w:ascii="Arial" w:hAnsi="Arial"/>
          <w:lang w:val="en-GB" w:eastAsia="ja-JP"/>
        </w:rPr>
        <w:t xml:space="preserve"> if certain conditions are met. </w:t>
      </w:r>
    </w:p>
    <w:p w14:paraId="2E3F8140" w14:textId="067D76A7" w:rsidR="000666C6" w:rsidRDefault="00282B65" w:rsidP="002F7CCA">
      <w:pPr>
        <w:jc w:val="both"/>
        <w:rPr>
          <w:rFonts w:ascii="Arial" w:hAnsi="Arial"/>
          <w:lang w:val="en-GB" w:eastAsia="ja-JP"/>
        </w:rPr>
      </w:pPr>
      <w:r>
        <w:rPr>
          <w:rFonts w:ascii="Arial" w:hAnsi="Arial"/>
          <w:lang w:val="en-GB" w:eastAsia="ja-JP"/>
        </w:rPr>
        <w:t xml:space="preserve">One remaining question is that whether the agreement also applies to A-CSI on PUSCH without UL data. </w:t>
      </w:r>
      <w:r w:rsidR="002B5405">
        <w:rPr>
          <w:rFonts w:ascii="Arial" w:hAnsi="Arial"/>
          <w:lang w:val="en-GB" w:eastAsia="ja-JP"/>
        </w:rPr>
        <w:t>In our view</w:t>
      </w:r>
      <w:r w:rsidR="00C246D1">
        <w:rPr>
          <w:rFonts w:ascii="Arial" w:hAnsi="Arial"/>
          <w:lang w:val="en-GB" w:eastAsia="ja-JP"/>
        </w:rPr>
        <w:t xml:space="preserve">, </w:t>
      </w:r>
      <w:r w:rsidR="00E74E39">
        <w:rPr>
          <w:rFonts w:ascii="Arial" w:hAnsi="Arial"/>
          <w:lang w:val="en-GB" w:eastAsia="ja-JP"/>
        </w:rPr>
        <w:t xml:space="preserve">there is no reason why </w:t>
      </w:r>
      <w:r w:rsidR="005B65BA">
        <w:rPr>
          <w:rFonts w:ascii="Arial" w:hAnsi="Arial"/>
          <w:lang w:val="en-GB" w:eastAsia="ja-JP"/>
        </w:rPr>
        <w:t>it is not supported</w:t>
      </w:r>
      <w:r w:rsidR="0084576B">
        <w:rPr>
          <w:rFonts w:ascii="Arial" w:hAnsi="Arial"/>
          <w:lang w:val="en-GB" w:eastAsia="ja-JP"/>
        </w:rPr>
        <w:t>.</w:t>
      </w:r>
    </w:p>
    <w:p w14:paraId="2608A990" w14:textId="6D43D66C" w:rsidR="001A7479" w:rsidRPr="002C30C1" w:rsidRDefault="00282B65" w:rsidP="00E3095C">
      <w:pPr>
        <w:pStyle w:val="Proposal"/>
      </w:pPr>
      <w:bookmarkStart w:id="13" w:name="_Toc68646553"/>
      <w:bookmarkStart w:id="14" w:name="_Toc71670688"/>
      <w:bookmarkEnd w:id="13"/>
      <w:r>
        <w:t xml:space="preserve">The agreement on </w:t>
      </w:r>
      <w:r w:rsidR="001A7479">
        <w:t>A-CSI on PUSCH with repetition to two TRPs</w:t>
      </w:r>
      <w:r>
        <w:t xml:space="preserve"> applies also to PUSCH without data</w:t>
      </w:r>
      <w:r w:rsidR="00A6183D">
        <w:rPr>
          <w:lang w:val="en-GB" w:eastAsia="ja-JP"/>
        </w:rPr>
        <w:t>.</w:t>
      </w:r>
      <w:bookmarkEnd w:id="14"/>
    </w:p>
    <w:p w14:paraId="7013D431" w14:textId="0A52E239" w:rsidR="00A6183D" w:rsidRDefault="00A6183D" w:rsidP="002F7CCA">
      <w:pPr>
        <w:jc w:val="both"/>
        <w:rPr>
          <w:rFonts w:ascii="Arial" w:hAnsi="Arial"/>
        </w:rPr>
      </w:pPr>
      <w:r w:rsidRPr="00C01798">
        <w:rPr>
          <w:rFonts w:ascii="Arial" w:hAnsi="Arial"/>
        </w:rPr>
        <w:t>Another issue is whether to support multiplexing SP-CSI/P-CSI on PUSCH repetitions towards multiple TRPs</w:t>
      </w:r>
      <w:r>
        <w:rPr>
          <w:rFonts w:ascii="Arial" w:hAnsi="Arial"/>
        </w:rPr>
        <w:t xml:space="preserve">. For SP-CSI on PUCCH and P-CSI that collides with PUSCH repetition in a slot,  Rel-15/16 </w:t>
      </w:r>
      <w:r w:rsidR="004F5F80">
        <w:rPr>
          <w:rFonts w:ascii="Arial" w:hAnsi="Arial"/>
        </w:rPr>
        <w:t xml:space="preserve">CSI multiplexing  and dropping rules should apply.  For SP-CSI on PUSCH, if PUSCH repetition to m-TRP is dynamically indicated,  SP-CSI is repeated in multiple PUSCH repetitions to m-TRP. </w:t>
      </w:r>
    </w:p>
    <w:p w14:paraId="50680EBE" w14:textId="63A6BB84" w:rsidR="004F5F80" w:rsidRPr="00377E10" w:rsidRDefault="004F5F80" w:rsidP="00C01798">
      <w:pPr>
        <w:pStyle w:val="Proposal"/>
      </w:pPr>
      <w:bookmarkStart w:id="15" w:name="_Toc71670689"/>
      <w:r>
        <w:t>DCI activated SP-CSI on PUSCH repetitions towards multiple TRPs is supported.</w:t>
      </w:r>
      <w:bookmarkEnd w:id="15"/>
      <w:r>
        <w:t xml:space="preserve"> </w:t>
      </w:r>
    </w:p>
    <w:p w14:paraId="4D5F0537" w14:textId="44FAFC9F" w:rsidR="0004290B" w:rsidRPr="008E39A0" w:rsidRDefault="0004290B" w:rsidP="008E39A0">
      <w:pPr>
        <w:pStyle w:val="Heading3"/>
        <w:ind w:left="720"/>
        <w:rPr>
          <w:rFonts w:eastAsia="SimSun"/>
        </w:rPr>
      </w:pPr>
      <w:r w:rsidRPr="008E39A0">
        <w:rPr>
          <w:rFonts w:eastAsia="SimSun"/>
        </w:rPr>
        <w:t>Multi</w:t>
      </w:r>
      <w:r w:rsidR="0063309E" w:rsidRPr="008E39A0">
        <w:rPr>
          <w:rFonts w:eastAsia="SimSun"/>
        </w:rPr>
        <w:t>-DCI based PUSCH</w:t>
      </w:r>
      <w:r w:rsidR="00F71236" w:rsidRPr="008E39A0">
        <w:rPr>
          <w:rFonts w:eastAsia="SimSun"/>
        </w:rPr>
        <w:t xml:space="preserve"> </w:t>
      </w:r>
      <w:r w:rsidR="00B04B40" w:rsidRPr="008E39A0">
        <w:rPr>
          <w:rFonts w:eastAsia="SimSun"/>
        </w:rPr>
        <w:t>T</w:t>
      </w:r>
      <w:r w:rsidR="00F71236" w:rsidRPr="008E39A0">
        <w:rPr>
          <w:rFonts w:eastAsia="SimSun"/>
        </w:rPr>
        <w:t xml:space="preserve">ransmission </w:t>
      </w:r>
      <w:r w:rsidR="00B04B40" w:rsidRPr="008E39A0">
        <w:rPr>
          <w:rFonts w:eastAsia="SimSun"/>
        </w:rPr>
        <w:t>S</w:t>
      </w:r>
      <w:r w:rsidR="00F71236" w:rsidRPr="008E39A0">
        <w:rPr>
          <w:rFonts w:eastAsia="SimSun"/>
        </w:rPr>
        <w:t>cheme</w:t>
      </w:r>
    </w:p>
    <w:p w14:paraId="3A535A54" w14:textId="5884CE49" w:rsidR="00DA09A4" w:rsidRDefault="00B15665" w:rsidP="008E39A0">
      <w:pPr>
        <w:jc w:val="both"/>
        <w:rPr>
          <w:rFonts w:ascii="Arial" w:hAnsi="Arial"/>
        </w:rPr>
      </w:pPr>
      <w:r w:rsidRPr="00D22112">
        <w:rPr>
          <w:rFonts w:ascii="Arial" w:hAnsi="Arial"/>
        </w:rPr>
        <w:t xml:space="preserve">One of the benefits </w:t>
      </w:r>
      <w:r w:rsidR="00A052DD" w:rsidRPr="00D22112">
        <w:rPr>
          <w:rFonts w:ascii="Arial" w:hAnsi="Arial"/>
        </w:rPr>
        <w:t xml:space="preserve">of using multiple DCIs to schedule PUSCHs </w:t>
      </w:r>
      <w:r w:rsidR="00061074">
        <w:rPr>
          <w:rFonts w:ascii="Arial" w:hAnsi="Arial"/>
        </w:rPr>
        <w:t xml:space="preserve">for a same TB but </w:t>
      </w:r>
      <w:r w:rsidR="00A052DD" w:rsidRPr="00D22112">
        <w:rPr>
          <w:rFonts w:ascii="Arial" w:hAnsi="Arial"/>
        </w:rPr>
        <w:t>targeting two different TRPs is that</w:t>
      </w:r>
      <w:r w:rsidR="009A0119" w:rsidRPr="00D22112">
        <w:rPr>
          <w:rFonts w:ascii="Arial" w:hAnsi="Arial"/>
        </w:rPr>
        <w:t xml:space="preserve"> different MCSs, resource allocations</w:t>
      </w:r>
      <w:r w:rsidR="003A3BBD" w:rsidRPr="00D22112">
        <w:rPr>
          <w:rFonts w:ascii="Arial" w:hAnsi="Arial"/>
        </w:rPr>
        <w:t xml:space="preserve">, </w:t>
      </w:r>
      <w:r w:rsidR="00C5490C" w:rsidRPr="00D22112">
        <w:rPr>
          <w:rFonts w:ascii="Arial" w:hAnsi="Arial"/>
        </w:rPr>
        <w:t xml:space="preserve">PMI and number of layers can be flexibly chosen </w:t>
      </w:r>
      <w:r w:rsidR="00182D92">
        <w:rPr>
          <w:rFonts w:ascii="Arial" w:hAnsi="Arial"/>
        </w:rPr>
        <w:t xml:space="preserve">for different PUSCHs </w:t>
      </w:r>
      <w:r w:rsidR="00C5490C" w:rsidRPr="00D22112">
        <w:rPr>
          <w:rFonts w:ascii="Arial" w:hAnsi="Arial"/>
        </w:rPr>
        <w:t>to</w:t>
      </w:r>
      <w:r w:rsidR="003A7D7B" w:rsidRPr="00D22112">
        <w:rPr>
          <w:rFonts w:ascii="Arial" w:hAnsi="Arial"/>
        </w:rPr>
        <w:t xml:space="preserve"> match the channel</w:t>
      </w:r>
      <w:r w:rsidR="00182D92">
        <w:rPr>
          <w:rFonts w:ascii="Arial" w:hAnsi="Arial"/>
        </w:rPr>
        <w:t>s</w:t>
      </w:r>
      <w:r w:rsidR="003A7D7B" w:rsidRPr="00D22112">
        <w:rPr>
          <w:rFonts w:ascii="Arial" w:hAnsi="Arial"/>
        </w:rPr>
        <w:t xml:space="preserve"> </w:t>
      </w:r>
      <w:r w:rsidR="004C5D18" w:rsidRPr="00D22112">
        <w:rPr>
          <w:rFonts w:ascii="Arial" w:hAnsi="Arial"/>
        </w:rPr>
        <w:t xml:space="preserve">associated with </w:t>
      </w:r>
      <w:r w:rsidR="00182D92">
        <w:rPr>
          <w:rFonts w:ascii="Arial" w:hAnsi="Arial"/>
        </w:rPr>
        <w:t>different</w:t>
      </w:r>
      <w:r w:rsidR="004C5D18" w:rsidRPr="00D22112">
        <w:rPr>
          <w:rFonts w:ascii="Arial" w:hAnsi="Arial"/>
        </w:rPr>
        <w:t xml:space="preserve"> TRPs.</w:t>
      </w:r>
      <w:r w:rsidR="00D87A59">
        <w:rPr>
          <w:rFonts w:ascii="Arial" w:hAnsi="Arial"/>
        </w:rPr>
        <w:t xml:space="preserve">  However, according to </w:t>
      </w:r>
      <w:r w:rsidR="00DA09A4">
        <w:rPr>
          <w:rFonts w:ascii="Arial" w:hAnsi="Arial"/>
        </w:rPr>
        <w:t>TS 38.214, there is the following scheduling restriction:</w:t>
      </w:r>
    </w:p>
    <w:p w14:paraId="3340C13A" w14:textId="740971E7" w:rsidR="00DA09A4" w:rsidRPr="00DA09A4" w:rsidRDefault="00DA09A4" w:rsidP="008E39A0">
      <w:pPr>
        <w:ind w:left="567"/>
        <w:jc w:val="both"/>
        <w:rPr>
          <w:rFonts w:ascii="Arial" w:hAnsi="Arial"/>
          <w:i/>
          <w:iCs/>
        </w:rPr>
      </w:pPr>
      <w:r w:rsidRPr="00DA09A4">
        <w:rPr>
          <w:rFonts w:ascii="Arial" w:hAnsi="Arial"/>
          <w:i/>
          <w:iCs/>
        </w:rPr>
        <w:t>“</w:t>
      </w:r>
      <w:r w:rsidRPr="00A32D05">
        <w:rPr>
          <w:rFonts w:cs="Times New Roman"/>
          <w:i/>
          <w:iCs/>
        </w:rPr>
        <w:t>The UE is not expected to be scheduled to transmit another PUSCH by DCI format 0_0, 0_1 or 0_2 scrambled by C-RNTI or MCS-C-RNTI for a given HARQ process until after the end of the expected transmission of the last PUSCH for that HARQ process.”</w:t>
      </w:r>
    </w:p>
    <w:p w14:paraId="7C8DEABB" w14:textId="72DC80D0" w:rsidR="0071069C" w:rsidRDefault="0071069C" w:rsidP="008E39A0">
      <w:pPr>
        <w:jc w:val="both"/>
        <w:rPr>
          <w:rStyle w:val="IvDbodytextChar"/>
        </w:rPr>
      </w:pPr>
      <w:r w:rsidRPr="00D27534">
        <w:rPr>
          <w:rFonts w:ascii="Arial" w:hAnsi="Arial"/>
        </w:rPr>
        <w:t xml:space="preserve">The 3GPP text above then states that the reception of PDCCH for next </w:t>
      </w:r>
      <w:r w:rsidR="0089086B" w:rsidRPr="00D27534">
        <w:rPr>
          <w:rFonts w:ascii="Arial" w:hAnsi="Arial"/>
        </w:rPr>
        <w:t>PUSCH</w:t>
      </w:r>
      <w:r w:rsidRPr="00D27534">
        <w:rPr>
          <w:rFonts w:ascii="Arial" w:hAnsi="Arial"/>
        </w:rPr>
        <w:t xml:space="preserve"> corresponding to the same HARQ process cannot occur until the previous PUSCH has been transmitted.  In </w:t>
      </w:r>
      <w:r w:rsidR="0089086B">
        <w:rPr>
          <w:rFonts w:ascii="Arial" w:hAnsi="Arial"/>
        </w:rPr>
        <w:fldChar w:fldCharType="begin"/>
      </w:r>
      <w:r w:rsidR="0089086B">
        <w:rPr>
          <w:rFonts w:ascii="Arial" w:hAnsi="Arial"/>
        </w:rPr>
        <w:instrText xml:space="preserve"> REF _Ref54346137 \h </w:instrText>
      </w:r>
      <w:r w:rsidR="00D27534">
        <w:rPr>
          <w:rFonts w:ascii="Arial" w:hAnsi="Arial"/>
        </w:rPr>
        <w:instrText xml:space="preserve"> \* MERGEFORMAT </w:instrText>
      </w:r>
      <w:r w:rsidR="0089086B">
        <w:rPr>
          <w:rFonts w:ascii="Arial" w:hAnsi="Arial"/>
        </w:rPr>
      </w:r>
      <w:r w:rsidR="0089086B">
        <w:rPr>
          <w:rFonts w:ascii="Arial" w:hAnsi="Arial"/>
        </w:rPr>
        <w:fldChar w:fldCharType="separate"/>
      </w:r>
      <w:r w:rsidR="005E7AA0" w:rsidRPr="005E7AA0">
        <w:rPr>
          <w:rFonts w:ascii="Arial" w:hAnsi="Arial"/>
        </w:rPr>
        <w:t>Figure 9</w:t>
      </w:r>
      <w:r w:rsidR="0089086B">
        <w:rPr>
          <w:rFonts w:ascii="Arial" w:hAnsi="Arial"/>
        </w:rPr>
        <w:fldChar w:fldCharType="end"/>
      </w:r>
      <w:r w:rsidRPr="00D27534">
        <w:rPr>
          <w:rFonts w:ascii="Arial" w:hAnsi="Arial"/>
        </w:rPr>
        <w:t xml:space="preserve">, an illustration of this PUSCH scheduling restriction is given.  In this figure, PDCCH1 and PDCCH2, schedule </w:t>
      </w:r>
      <w:r w:rsidR="00D27534" w:rsidRPr="00D27534">
        <w:rPr>
          <w:rFonts w:ascii="Arial" w:hAnsi="Arial"/>
        </w:rPr>
        <w:t xml:space="preserve">an initial </w:t>
      </w:r>
      <w:r w:rsidRPr="00D27534">
        <w:rPr>
          <w:rFonts w:ascii="Arial" w:hAnsi="Arial"/>
        </w:rPr>
        <w:t>PUSCH</w:t>
      </w:r>
      <w:r w:rsidR="00ED3AA2" w:rsidRPr="00D27534">
        <w:rPr>
          <w:rFonts w:ascii="Arial" w:hAnsi="Arial"/>
        </w:rPr>
        <w:t xml:space="preserve"> and </w:t>
      </w:r>
      <w:r w:rsidR="00D27534" w:rsidRPr="00D27534">
        <w:rPr>
          <w:rFonts w:ascii="Arial" w:hAnsi="Arial"/>
        </w:rPr>
        <w:t xml:space="preserve">a retransmitted </w:t>
      </w:r>
      <w:r w:rsidR="00ED3AA2" w:rsidRPr="00D27534">
        <w:rPr>
          <w:rFonts w:ascii="Arial" w:hAnsi="Arial"/>
        </w:rPr>
        <w:t>PUSCH</w:t>
      </w:r>
      <w:r w:rsidRPr="00D27534">
        <w:rPr>
          <w:rFonts w:ascii="Arial" w:hAnsi="Arial"/>
        </w:rPr>
        <w:t xml:space="preserve"> corresponding to the same HARQ process.  Hence, as shown in the figure, </w:t>
      </w:r>
      <w:r w:rsidR="00067216">
        <w:rPr>
          <w:rFonts w:ascii="Arial" w:hAnsi="Arial"/>
        </w:rPr>
        <w:t>our understanding is that</w:t>
      </w:r>
      <w:r w:rsidRPr="00D27534">
        <w:rPr>
          <w:rFonts w:ascii="Arial" w:hAnsi="Arial"/>
        </w:rPr>
        <w:t xml:space="preserve"> PDCCH2 can only be received by the UE after the end of the </w:t>
      </w:r>
      <w:r w:rsidR="00D27534" w:rsidRPr="00D27534">
        <w:rPr>
          <w:rFonts w:ascii="Arial" w:hAnsi="Arial"/>
        </w:rPr>
        <w:t xml:space="preserve">initial </w:t>
      </w:r>
      <w:r w:rsidRPr="00D27534">
        <w:rPr>
          <w:rFonts w:ascii="Arial" w:hAnsi="Arial"/>
        </w:rPr>
        <w:t>PUSCH transmission scheduled by PDCCH1.</w:t>
      </w:r>
      <w:r w:rsidR="00BD1D41">
        <w:rPr>
          <w:rFonts w:ascii="Arial" w:hAnsi="Arial"/>
        </w:rPr>
        <w:t xml:space="preserve">  </w:t>
      </w:r>
      <w:r w:rsidR="0055518B">
        <w:rPr>
          <w:rStyle w:val="IvDbodytextChar"/>
        </w:rPr>
        <w:t>Hence, with current NR specification, meeting strict latency requirements is challenging</w:t>
      </w:r>
      <w:r w:rsidR="00BC7614">
        <w:rPr>
          <w:rStyle w:val="IvDbodytextChar"/>
        </w:rPr>
        <w:t xml:space="preserve"> when PUSCH repetitions are scheduled with multiple DCIs</w:t>
      </w:r>
      <w:r w:rsidR="0055518B">
        <w:rPr>
          <w:rStyle w:val="IvDbodytextChar"/>
        </w:rPr>
        <w:t xml:space="preserve">. </w:t>
      </w:r>
      <w:r w:rsidR="00255E1C">
        <w:rPr>
          <w:rStyle w:val="IvDbodytextChar"/>
        </w:rPr>
        <w:t xml:space="preserve"> </w:t>
      </w:r>
      <w:r w:rsidR="0055518B">
        <w:rPr>
          <w:rStyle w:val="IvDbodytextChar"/>
        </w:rPr>
        <w:t>Note that this involves transmissions on same HARQ process (i.e., transmitting the same TB with different RVs via two PUSCHs on the same HARQ process).</w:t>
      </w:r>
    </w:p>
    <w:p w14:paraId="5E5DB38C" w14:textId="314FA8A2" w:rsidR="00676CF2" w:rsidRDefault="00676CF2" w:rsidP="008E39A0">
      <w:pPr>
        <w:pStyle w:val="Observation"/>
      </w:pPr>
      <w:bookmarkStart w:id="16" w:name="_Toc68646507"/>
      <w:bookmarkStart w:id="17" w:name="_Toc71670697"/>
      <w:bookmarkEnd w:id="16"/>
      <w:r w:rsidRPr="00860260">
        <w:t>For PUSCH</w:t>
      </w:r>
      <w:r>
        <w:t xml:space="preserve"> repetition over</w:t>
      </w:r>
      <w:r w:rsidRPr="00860260">
        <w:t xml:space="preserve"> multi-TRP enhancements</w:t>
      </w:r>
      <w:r>
        <w:t xml:space="preserve"> using two different DCIs</w:t>
      </w:r>
      <w:r w:rsidRPr="00860260">
        <w:t xml:space="preserve">, </w:t>
      </w:r>
      <w:r w:rsidR="00C95D3C">
        <w:t xml:space="preserve">meeting strict latency requirements is </w:t>
      </w:r>
      <w:r w:rsidR="00B96385">
        <w:t>challenging</w:t>
      </w:r>
      <w:r>
        <w:t>.</w:t>
      </w:r>
      <w:bookmarkEnd w:id="17"/>
    </w:p>
    <w:p w14:paraId="4FF0A7AF" w14:textId="77777777" w:rsidR="00676CF2" w:rsidRDefault="00676CF2" w:rsidP="00797E4C">
      <w:pPr>
        <w:rPr>
          <w:rFonts w:ascii="Arial" w:hAnsi="Arial"/>
        </w:rPr>
      </w:pPr>
    </w:p>
    <w:p w14:paraId="4645E7BB" w14:textId="02D7D6FD" w:rsidR="00870A31" w:rsidRPr="00DA09A4" w:rsidRDefault="00870A31" w:rsidP="00870A31">
      <w:pPr>
        <w:jc w:val="center"/>
        <w:rPr>
          <w:rFonts w:ascii="Arial" w:hAnsi="Arial"/>
        </w:rPr>
      </w:pPr>
      <w:r>
        <w:rPr>
          <w:noProof/>
        </w:rPr>
        <w:lastRenderedPageBreak/>
        <w:drawing>
          <wp:inline distT="0" distB="0" distL="0" distR="0" wp14:anchorId="2D5F6A86" wp14:editId="63EE9DFD">
            <wp:extent cx="4737986" cy="127328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37986" cy="1273282"/>
                    </a:xfrm>
                    <a:prstGeom prst="rect">
                      <a:avLst/>
                    </a:prstGeom>
                  </pic:spPr>
                </pic:pic>
              </a:graphicData>
            </a:graphic>
          </wp:inline>
        </w:drawing>
      </w:r>
    </w:p>
    <w:p w14:paraId="05E52F7F" w14:textId="0C06C3E6" w:rsidR="00DA09A4" w:rsidRPr="00DA09A4" w:rsidRDefault="00A931BA" w:rsidP="00A931BA">
      <w:pPr>
        <w:pStyle w:val="Caption"/>
        <w:rPr>
          <w:rFonts w:ascii="Arial" w:hAnsi="Arial"/>
          <w:lang w:eastAsia="en-US"/>
        </w:rPr>
      </w:pPr>
      <w:bookmarkStart w:id="18" w:name="_Ref54346137"/>
      <w:bookmarkStart w:id="19" w:name="_Ref68609760"/>
      <w:r>
        <w:t xml:space="preserve">Figure </w:t>
      </w:r>
      <w:r>
        <w:fldChar w:fldCharType="begin"/>
      </w:r>
      <w:r>
        <w:instrText>SEQ Figure \* ARABIC</w:instrText>
      </w:r>
      <w:r>
        <w:fldChar w:fldCharType="separate"/>
      </w:r>
      <w:r w:rsidR="005E7AA0">
        <w:rPr>
          <w:noProof/>
        </w:rPr>
        <w:t>9</w:t>
      </w:r>
      <w:r>
        <w:fldChar w:fldCharType="end"/>
      </w:r>
      <w:bookmarkEnd w:id="18"/>
      <w:r>
        <w:t xml:space="preserve">.  Transmission of two PUSCHs </w:t>
      </w:r>
      <w:r w:rsidR="0015709C">
        <w:t>scheduled with two uplink DCIs for the same HARQ process according to restrictions specified in NR Rel-15/16.</w:t>
      </w:r>
      <w:bookmarkEnd w:id="19"/>
    </w:p>
    <w:p w14:paraId="072E95B2" w14:textId="77777777" w:rsidR="00026DC2" w:rsidRDefault="00026DC2" w:rsidP="00797E4C">
      <w:pPr>
        <w:rPr>
          <w:highlight w:val="yellow"/>
          <w:lang w:val="en-GB" w:eastAsia="ja-JP"/>
        </w:rPr>
      </w:pPr>
    </w:p>
    <w:p w14:paraId="50584166" w14:textId="42A61F50" w:rsidR="00BD61B2" w:rsidRPr="00042588" w:rsidRDefault="00BD61B2" w:rsidP="004A75FB">
      <w:pPr>
        <w:rPr>
          <w:rStyle w:val="IvDbodytextChar"/>
        </w:rPr>
      </w:pPr>
      <w:r w:rsidRPr="00042588">
        <w:rPr>
          <w:rStyle w:val="IvDbodytextChar"/>
        </w:rPr>
        <w:t xml:space="preserve">For URLLC, it is beneficial to allow back-to-back (re)transmission of PUSCH over multiple TRPs where the PUSCHs are scheduled by different DCIs. In this way both reliability and reduced latency are addressed.  </w:t>
      </w:r>
      <w:r w:rsidR="00FB11D3" w:rsidRPr="00042588">
        <w:rPr>
          <w:rStyle w:val="IvDbodytextChar"/>
        </w:rPr>
        <w:t>B</w:t>
      </w:r>
      <w:r w:rsidRPr="00042588">
        <w:rPr>
          <w:rStyle w:val="IvDbodytextChar"/>
        </w:rPr>
        <w:t xml:space="preserve">ack-to-back PUSCH </w:t>
      </w:r>
      <w:r w:rsidR="00C048A6" w:rsidRPr="00042588">
        <w:rPr>
          <w:rStyle w:val="IvDbodytextChar"/>
        </w:rPr>
        <w:t>repetition using different DCIs is</w:t>
      </w:r>
      <w:r w:rsidRPr="00042588">
        <w:rPr>
          <w:rStyle w:val="IvDbodytextChar"/>
        </w:rPr>
        <w:t xml:space="preserve"> demonstrated in </w:t>
      </w:r>
      <w:r w:rsidR="00C048A6" w:rsidRPr="00042588">
        <w:rPr>
          <w:rStyle w:val="IvDbodytextChar"/>
        </w:rPr>
        <w:fldChar w:fldCharType="begin"/>
      </w:r>
      <w:r w:rsidR="00C048A6" w:rsidRPr="00042588">
        <w:rPr>
          <w:rStyle w:val="IvDbodytextChar"/>
        </w:rPr>
        <w:instrText xml:space="preserve"> REF _Ref54349733 \h </w:instrText>
      </w:r>
      <w:r w:rsidR="00034047" w:rsidRPr="00042588">
        <w:rPr>
          <w:rStyle w:val="IvDbodytextChar"/>
        </w:rPr>
        <w:instrText xml:space="preserve"> \* MERGEFORMAT </w:instrText>
      </w:r>
      <w:r w:rsidR="00C048A6" w:rsidRPr="00042588">
        <w:rPr>
          <w:rStyle w:val="IvDbodytextChar"/>
        </w:rPr>
      </w:r>
      <w:r w:rsidR="00C048A6" w:rsidRPr="00042588">
        <w:rPr>
          <w:rStyle w:val="IvDbodytextChar"/>
        </w:rPr>
        <w:fldChar w:fldCharType="separate"/>
      </w:r>
      <w:r w:rsidR="005E7AA0" w:rsidRPr="005E7AA0">
        <w:rPr>
          <w:rStyle w:val="IvDbodytextChar"/>
        </w:rPr>
        <w:t>Figure 10</w:t>
      </w:r>
      <w:r w:rsidR="00C048A6" w:rsidRPr="00042588">
        <w:rPr>
          <w:rStyle w:val="IvDbodytextChar"/>
        </w:rPr>
        <w:fldChar w:fldCharType="end"/>
      </w:r>
      <w:r w:rsidRPr="00042588">
        <w:rPr>
          <w:rStyle w:val="IvDbodytextChar"/>
        </w:rPr>
        <w:t>.</w:t>
      </w:r>
    </w:p>
    <w:p w14:paraId="02FD7636" w14:textId="6D1C0B35" w:rsidR="00026DC2" w:rsidRDefault="00026DC2" w:rsidP="00797E4C">
      <w:pPr>
        <w:rPr>
          <w:highlight w:val="yellow"/>
          <w:lang w:val="en-GB" w:eastAsia="ja-JP"/>
        </w:rPr>
      </w:pPr>
    </w:p>
    <w:p w14:paraId="1E05F3E5" w14:textId="5D49E5FC" w:rsidR="00BD61B2" w:rsidRDefault="00BD61B2" w:rsidP="00E3095C">
      <w:pPr>
        <w:pStyle w:val="Observation"/>
      </w:pPr>
      <w:bookmarkStart w:id="20" w:name="_Toc71670698"/>
      <w:r w:rsidRPr="00860260">
        <w:t>For PUSCH</w:t>
      </w:r>
      <w:r>
        <w:t xml:space="preserve"> repetition over</w:t>
      </w:r>
      <w:r w:rsidRPr="00860260">
        <w:t xml:space="preserve"> multi-TRP enhancements</w:t>
      </w:r>
      <w:r>
        <w:t xml:space="preserve"> using two different DCIs</w:t>
      </w:r>
      <w:r w:rsidRPr="00860260">
        <w:t xml:space="preserve">, </w:t>
      </w:r>
      <w:r w:rsidRPr="00BD61B2">
        <w:t>allow</w:t>
      </w:r>
      <w:r w:rsidR="0097716D">
        <w:t>ing</w:t>
      </w:r>
      <w:r w:rsidRPr="00BD61B2">
        <w:t xml:space="preserve"> back-to-back (re)transmission of PUSCH over multiple TRPs</w:t>
      </w:r>
      <w:r>
        <w:t xml:space="preserve"> is beneficial.</w:t>
      </w:r>
      <w:bookmarkEnd w:id="20"/>
    </w:p>
    <w:p w14:paraId="67E6D854" w14:textId="77777777" w:rsidR="00BD61B2" w:rsidRDefault="00BD61B2" w:rsidP="00797E4C">
      <w:pPr>
        <w:rPr>
          <w:highlight w:val="yellow"/>
          <w:lang w:val="en-GB" w:eastAsia="ja-JP"/>
        </w:rPr>
      </w:pPr>
    </w:p>
    <w:p w14:paraId="0B0AED75" w14:textId="2F648D33" w:rsidR="00026DC2" w:rsidRDefault="00BD61B2" w:rsidP="00BD61B2">
      <w:pPr>
        <w:jc w:val="center"/>
        <w:rPr>
          <w:highlight w:val="yellow"/>
          <w:lang w:val="en-GB" w:eastAsia="ja-JP"/>
        </w:rPr>
      </w:pPr>
      <w:r>
        <w:rPr>
          <w:noProof/>
        </w:rPr>
        <w:drawing>
          <wp:inline distT="0" distB="0" distL="0" distR="0" wp14:anchorId="3F89BA5D" wp14:editId="3132B861">
            <wp:extent cx="4663440" cy="1776552"/>
            <wp:effectExtent l="0" t="0" r="0" b="0"/>
            <wp:docPr id="10" name="Picture 10"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63440" cy="1776552"/>
                    </a:xfrm>
                    <a:prstGeom prst="rect">
                      <a:avLst/>
                    </a:prstGeom>
                  </pic:spPr>
                </pic:pic>
              </a:graphicData>
            </a:graphic>
          </wp:inline>
        </w:drawing>
      </w:r>
    </w:p>
    <w:p w14:paraId="015A7469" w14:textId="2FAA6AF9" w:rsidR="00026DC2" w:rsidRDefault="00C048A6" w:rsidP="00C048A6">
      <w:pPr>
        <w:pStyle w:val="Caption"/>
        <w:jc w:val="center"/>
        <w:rPr>
          <w:highlight w:val="yellow"/>
          <w:lang w:val="en-GB" w:eastAsia="ja-JP"/>
        </w:rPr>
      </w:pPr>
      <w:bookmarkStart w:id="21" w:name="_Ref54349733"/>
      <w:r>
        <w:t xml:space="preserve">Figure </w:t>
      </w:r>
      <w:r>
        <w:fldChar w:fldCharType="begin"/>
      </w:r>
      <w:r>
        <w:instrText>SEQ Figure \* ARABIC</w:instrText>
      </w:r>
      <w:r>
        <w:fldChar w:fldCharType="separate"/>
      </w:r>
      <w:r w:rsidR="005E7AA0">
        <w:rPr>
          <w:noProof/>
        </w:rPr>
        <w:t>10</w:t>
      </w:r>
      <w:r>
        <w:fldChar w:fldCharType="end"/>
      </w:r>
      <w:bookmarkEnd w:id="21"/>
      <w:r>
        <w:t>.  An example of back-to-back PUSCH repetitions using different DCIs</w:t>
      </w:r>
    </w:p>
    <w:p w14:paraId="12343A13" w14:textId="77777777" w:rsidR="00026DC2" w:rsidRDefault="00026DC2" w:rsidP="00797E4C">
      <w:pPr>
        <w:rPr>
          <w:highlight w:val="yellow"/>
          <w:lang w:val="en-GB" w:eastAsia="ja-JP"/>
        </w:rPr>
      </w:pPr>
    </w:p>
    <w:p w14:paraId="1A480891" w14:textId="2C9A8B22" w:rsidR="008E4689" w:rsidRPr="008B3973" w:rsidRDefault="00334409" w:rsidP="00E3095C">
      <w:pPr>
        <w:pStyle w:val="Proposal"/>
      </w:pPr>
      <w:bookmarkStart w:id="22" w:name="_Toc71670690"/>
      <w:r>
        <w:t>Support</w:t>
      </w:r>
      <w:r w:rsidR="00C048A6">
        <w:t xml:space="preserve"> allowing back-to-back scheduling of PUSCH repetitions via multiple DCIs over multiple TRPs in NR Rel-17.</w:t>
      </w:r>
      <w:bookmarkEnd w:id="22"/>
      <w:r w:rsidR="00C048A6">
        <w:t xml:space="preserve"> </w:t>
      </w:r>
    </w:p>
    <w:p w14:paraId="41F555B1" w14:textId="77777777" w:rsidR="006068E9" w:rsidRDefault="006068E9" w:rsidP="006A37B0">
      <w:pPr>
        <w:rPr>
          <w:rFonts w:ascii="Arial" w:hAnsi="Arial"/>
        </w:rPr>
      </w:pPr>
    </w:p>
    <w:p w14:paraId="7B9B4A6C" w14:textId="13624797" w:rsidR="008B2149" w:rsidRDefault="008B2149" w:rsidP="00411570">
      <w:pPr>
        <w:pStyle w:val="Heading2"/>
      </w:pPr>
      <w:r w:rsidRPr="004323EA">
        <w:lastRenderedPageBreak/>
        <w:t>P</w:t>
      </w:r>
      <w:r>
        <w:t>U</w:t>
      </w:r>
      <w:r w:rsidR="004E12AB">
        <w:t>C</w:t>
      </w:r>
      <w:r w:rsidRPr="004323EA">
        <w:t>CH</w:t>
      </w:r>
      <w:r w:rsidR="00122D75">
        <w:t xml:space="preserve"> </w:t>
      </w:r>
      <w:r w:rsidR="000F1EC7">
        <w:t>Enhancements</w:t>
      </w:r>
    </w:p>
    <w:p w14:paraId="2B72A1E3" w14:textId="3774304F" w:rsidR="00314F37" w:rsidRPr="00B77C7E" w:rsidRDefault="00631406" w:rsidP="00314F37">
      <w:pPr>
        <w:rPr>
          <w:rFonts w:ascii="Arial" w:hAnsi="Arial"/>
          <w:lang w:eastAsia="en-GB"/>
        </w:rPr>
      </w:pPr>
      <w:r>
        <w:rPr>
          <w:rFonts w:ascii="Arial" w:hAnsi="Arial"/>
          <w:noProof/>
        </w:rPr>
        <mc:AlternateContent>
          <mc:Choice Requires="wps">
            <w:drawing>
              <wp:anchor distT="0" distB="0" distL="114300" distR="114300" simplePos="0" relativeHeight="251658242" behindDoc="0" locked="0" layoutInCell="1" allowOverlap="1" wp14:anchorId="72A2AA18" wp14:editId="77C57582">
                <wp:simplePos x="0" y="0"/>
                <wp:positionH relativeFrom="margin">
                  <wp:posOffset>6205</wp:posOffset>
                </wp:positionH>
                <wp:positionV relativeFrom="paragraph">
                  <wp:posOffset>359265</wp:posOffset>
                </wp:positionV>
                <wp:extent cx="6098540" cy="8344553"/>
                <wp:effectExtent l="0" t="0" r="16510" b="18415"/>
                <wp:wrapTopAndBottom/>
                <wp:docPr id="42" name="Rectangle 42"/>
                <wp:cNvGraphicFramePr/>
                <a:graphic xmlns:a="http://schemas.openxmlformats.org/drawingml/2006/main">
                  <a:graphicData uri="http://schemas.microsoft.com/office/word/2010/wordprocessingShape">
                    <wps:wsp>
                      <wps:cNvSpPr/>
                      <wps:spPr>
                        <a:xfrm>
                          <a:off x="0" y="0"/>
                          <a:ext cx="6098540" cy="834455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9F71928"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b/>
                                <w:bCs/>
                                <w:color w:val="181818"/>
                                <w:spacing w:val="-6"/>
                                <w:kern w:val="20"/>
                                <w:highlight w:val="green"/>
                                <w:lang w:val="en-GB"/>
                              </w:rPr>
                              <w:t>Agreement</w:t>
                            </w:r>
                          </w:p>
                          <w:p w14:paraId="57800E4B"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 xml:space="preserve">For the case of multi-TRP, to support per-TRP power control in FR1, the linking of PUCCH resource with </w:t>
                            </w:r>
                            <w:r w:rsidRPr="00CE358F">
                              <w:rPr>
                                <w:rFonts w:ascii="Times" w:eastAsia="Batang" w:hAnsi="Times" w:cs="Times"/>
                                <w:color w:val="FF0000"/>
                                <w:spacing w:val="-6"/>
                                <w:kern w:val="20"/>
                                <w:lang w:val="en-GB"/>
                              </w:rPr>
                              <w:t>[one or]</w:t>
                            </w:r>
                            <w:r w:rsidRPr="00CE358F">
                              <w:rPr>
                                <w:rFonts w:ascii="Times" w:eastAsia="Batang" w:hAnsi="Times" w:cs="Times"/>
                                <w:color w:val="181818"/>
                                <w:spacing w:val="-6"/>
                                <w:kern w:val="20"/>
                                <w:lang w:val="en-GB"/>
                              </w:rPr>
                              <w:t xml:space="preserve"> two power control parameter sets, the following is supported</w:t>
                            </w:r>
                          </w:p>
                          <w:p w14:paraId="52890B73" w14:textId="77777777" w:rsidR="00CE358F" w:rsidRPr="00CE358F" w:rsidRDefault="00CE358F" w:rsidP="00B879B6">
                            <w:pPr>
                              <w:pStyle w:val="ListParagraph"/>
                              <w:numPr>
                                <w:ilvl w:val="0"/>
                                <w:numId w:val="33"/>
                              </w:numPr>
                              <w:spacing w:line="240" w:lineRule="auto"/>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MAC-CE indicates RRC IE that configures power control parameter sets (p0, pathloss RS ID, and a closed-loop index).</w:t>
                            </w:r>
                          </w:p>
                          <w:p w14:paraId="3178F584" w14:textId="62AE448F" w:rsidR="00CE358F" w:rsidRPr="00CE358F" w:rsidRDefault="00CE358F" w:rsidP="00B879B6">
                            <w:pPr>
                              <w:pStyle w:val="ListParagraph"/>
                              <w:numPr>
                                <w:ilvl w:val="1"/>
                                <w:numId w:val="33"/>
                              </w:numPr>
                              <w:spacing w:line="240" w:lineRule="auto"/>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 xml:space="preserve">The exact design of RRC IE is up to RAN2 but from RAN1 point of view, one possible example is to reuse </w:t>
                            </w:r>
                            <w:r w:rsidRPr="00CE358F">
                              <w:rPr>
                                <w:rFonts w:ascii="Times" w:eastAsia="Batang" w:hAnsi="Times" w:cs="Times"/>
                                <w:i/>
                                <w:iCs/>
                                <w:color w:val="181818"/>
                                <w:spacing w:val="-6"/>
                                <w:kern w:val="20"/>
                                <w:lang w:val="en-GB"/>
                              </w:rPr>
                              <w:t>PUCCH-</w:t>
                            </w:r>
                            <w:proofErr w:type="spellStart"/>
                            <w:r w:rsidRPr="00CE358F">
                              <w:rPr>
                                <w:rFonts w:ascii="Times" w:eastAsia="Batang" w:hAnsi="Times" w:cs="Times"/>
                                <w:i/>
                                <w:iCs/>
                                <w:color w:val="181818"/>
                                <w:spacing w:val="-6"/>
                                <w:kern w:val="20"/>
                                <w:lang w:val="en-GB"/>
                              </w:rPr>
                              <w:t>SpatialRelationInfo</w:t>
                            </w:r>
                            <w:proofErr w:type="spellEnd"/>
                            <w:r w:rsidRPr="00CE358F">
                              <w:rPr>
                                <w:rFonts w:ascii="Times" w:eastAsia="Batang" w:hAnsi="Times" w:cs="Times"/>
                                <w:color w:val="181818"/>
                                <w:spacing w:val="-6"/>
                                <w:kern w:val="20"/>
                                <w:lang w:val="en-GB"/>
                              </w:rPr>
                              <w:t xml:space="preserve"> except for the </w:t>
                            </w:r>
                            <w:proofErr w:type="spellStart"/>
                            <w:r w:rsidRPr="00CE358F">
                              <w:rPr>
                                <w:rFonts w:ascii="Times" w:eastAsia="Batang" w:hAnsi="Times" w:cs="Times"/>
                                <w:i/>
                                <w:iCs/>
                                <w:color w:val="181818"/>
                                <w:spacing w:val="-6"/>
                                <w:kern w:val="20"/>
                                <w:lang w:val="en-GB"/>
                              </w:rPr>
                              <w:t>referenceSignal</w:t>
                            </w:r>
                            <w:proofErr w:type="spellEnd"/>
                            <w:r w:rsidRPr="00CE358F">
                              <w:rPr>
                                <w:rFonts w:ascii="Times" w:eastAsia="Batang" w:hAnsi="Times" w:cs="Times"/>
                                <w:color w:val="181818"/>
                                <w:spacing w:val="-6"/>
                                <w:kern w:val="20"/>
                                <w:lang w:val="en-GB"/>
                              </w:rPr>
                              <w:t xml:space="preserve"> </w:t>
                            </w:r>
                          </w:p>
                          <w:p w14:paraId="086FA3D8" w14:textId="09042A3E" w:rsidR="00CE358F" w:rsidRDefault="00CE358F" w:rsidP="00CE358F">
                            <w:pPr>
                              <w:spacing w:after="0" w:line="240" w:lineRule="auto"/>
                              <w:ind w:left="288"/>
                              <w:textAlignment w:val="baseline"/>
                              <w:rPr>
                                <w:rFonts w:ascii="Times" w:eastAsia="Batang" w:hAnsi="Times" w:cs="Times"/>
                                <w:color w:val="181818"/>
                                <w:spacing w:val="-6"/>
                                <w:kern w:val="20"/>
                                <w:lang w:val="en-GB"/>
                              </w:rPr>
                            </w:pPr>
                            <w:r w:rsidRPr="00CE358F">
                              <w:rPr>
                                <w:rFonts w:ascii="Times" w:eastAsia="Batang" w:hAnsi="Times" w:cs="Times"/>
                                <w:color w:val="181818"/>
                                <w:spacing w:val="-6"/>
                                <w:kern w:val="20"/>
                                <w:lang w:val="en-GB"/>
                              </w:rPr>
                              <w:t>Note: It is common understanding in RAN1 that one PUCCH resource can be linked to one power control parameter set.</w:t>
                            </w:r>
                          </w:p>
                          <w:p w14:paraId="7FD553C7"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p>
                          <w:p w14:paraId="73F026F7"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b/>
                                <w:bCs/>
                                <w:color w:val="181818"/>
                                <w:spacing w:val="-6"/>
                                <w:kern w:val="20"/>
                                <w:highlight w:val="green"/>
                                <w:lang w:val="en-GB"/>
                              </w:rPr>
                              <w:t>Agreement</w:t>
                            </w:r>
                          </w:p>
                          <w:p w14:paraId="5F13BAA1"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 xml:space="preserve">When inter-slot frequency hopping is configured with Scheme 1, decide one from the below options in RAN1 #105-e meeting,  </w:t>
                            </w:r>
                          </w:p>
                          <w:p w14:paraId="12EB97B8" w14:textId="11BE27D7" w:rsidR="00CE358F" w:rsidRPr="00CE358F" w:rsidRDefault="00CE358F" w:rsidP="00B879B6">
                            <w:pPr>
                              <w:numPr>
                                <w:ilvl w:val="0"/>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Option 1</w:t>
                            </w:r>
                            <w:r>
                              <w:rPr>
                                <w:rFonts w:ascii="Times" w:eastAsia="DengXian" w:hAnsi="Times" w:cs="Times"/>
                                <w:color w:val="181818"/>
                                <w:spacing w:val="-6"/>
                                <w:kern w:val="32"/>
                                <w:lang w:val="en-GB"/>
                              </w:rPr>
                              <w:t>:</w:t>
                            </w:r>
                          </w:p>
                          <w:p w14:paraId="73283087" w14:textId="77777777" w:rsidR="00CE358F" w:rsidRPr="00CE358F" w:rsidRDefault="00CE358F" w:rsidP="00B879B6">
                            <w:pPr>
                              <w:numPr>
                                <w:ilvl w:val="1"/>
                                <w:numId w:val="37"/>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If sequential mapping pattern is configured, frequency hopping is performed on slot level (as in Rel-15).</w:t>
                            </w:r>
                          </w:p>
                          <w:p w14:paraId="67DA9E35" w14:textId="77777777" w:rsidR="00CE358F" w:rsidRPr="00CE358F" w:rsidRDefault="00CE358F" w:rsidP="00B879B6">
                            <w:pPr>
                              <w:numPr>
                                <w:ilvl w:val="1"/>
                                <w:numId w:val="37"/>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 xml:space="preserve">If cyclical mapping pattern is configured, frequency hopping is performed among the repetitions with the same beam. </w:t>
                            </w:r>
                          </w:p>
                          <w:p w14:paraId="48F43823" w14:textId="77777777" w:rsidR="00CE358F" w:rsidRPr="00CE358F" w:rsidRDefault="00CE358F" w:rsidP="00B879B6">
                            <w:pPr>
                              <w:numPr>
                                <w:ilvl w:val="0"/>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 xml:space="preserve">Option 2: </w:t>
                            </w:r>
                          </w:p>
                          <w:p w14:paraId="5C1A6B3C" w14:textId="77777777" w:rsidR="00CE358F" w:rsidRPr="00CE358F" w:rsidRDefault="00CE358F" w:rsidP="00B879B6">
                            <w:pPr>
                              <w:numPr>
                                <w:ilvl w:val="1"/>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gNB always configures sequential mapping pattern and frequency hopping is performed on slot level. (no spec impact)</w:t>
                            </w:r>
                          </w:p>
                          <w:p w14:paraId="7C90B270" w14:textId="77777777" w:rsidR="00CE358F" w:rsidRPr="00CE358F" w:rsidRDefault="00CE358F" w:rsidP="00B879B6">
                            <w:pPr>
                              <w:numPr>
                                <w:ilvl w:val="0"/>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Option 3:</w:t>
                            </w:r>
                          </w:p>
                          <w:p w14:paraId="561A6421" w14:textId="77777777" w:rsidR="00CE358F" w:rsidRPr="00CE358F" w:rsidRDefault="00CE358F" w:rsidP="00B879B6">
                            <w:pPr>
                              <w:numPr>
                                <w:ilvl w:val="1"/>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 xml:space="preserve">Frequency hopping is performed on slot level as in Rel-15 (no spec impact). </w:t>
                            </w:r>
                          </w:p>
                          <w:p w14:paraId="06FF11D9" w14:textId="77777777" w:rsidR="00CE358F" w:rsidRPr="00CE358F" w:rsidRDefault="00CE358F" w:rsidP="00CE358F">
                            <w:pPr>
                              <w:spacing w:before="160" w:after="0" w:line="240" w:lineRule="auto"/>
                              <w:ind w:left="288"/>
                              <w:textAlignment w:val="baseline"/>
                              <w:rPr>
                                <w:rFonts w:ascii="Times New Roman" w:eastAsia="Times New Roman" w:hAnsi="Times New Roman" w:cs="Times New Roman"/>
                              </w:rPr>
                            </w:pPr>
                            <w:r w:rsidRPr="00CE358F">
                              <w:rPr>
                                <w:rFonts w:ascii="Times New Roman" w:eastAsia="SimSun" w:hAnsi="Times New Roman" w:cs="Times New Roman"/>
                                <w:b/>
                                <w:bCs/>
                                <w:color w:val="181818"/>
                                <w:spacing w:val="-6"/>
                                <w:kern w:val="20"/>
                                <w:highlight w:val="green"/>
                              </w:rPr>
                              <w:t>Agreement</w:t>
                            </w:r>
                            <w:r w:rsidRPr="00CE358F">
                              <w:rPr>
                                <w:rFonts w:ascii="Times New Roman" w:eastAsia="SimSun" w:hAnsi="Times New Roman" w:cs="Times New Roman"/>
                                <w:b/>
                                <w:bCs/>
                                <w:color w:val="181818"/>
                                <w:spacing w:val="-6"/>
                                <w:kern w:val="20"/>
                              </w:rPr>
                              <w:t xml:space="preserve"> </w:t>
                            </w:r>
                          </w:p>
                          <w:p w14:paraId="025C62B0"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New Roman" w:eastAsia="SimSun" w:hAnsi="Times New Roman" w:cs="Times New Roman"/>
                                <w:b/>
                                <w:bCs/>
                                <w:color w:val="181818"/>
                                <w:spacing w:val="-6"/>
                                <w:kern w:val="20"/>
                              </w:rPr>
                              <w:t>Confirm the following Working Assumption</w:t>
                            </w:r>
                            <w:r w:rsidRPr="00CE358F">
                              <w:rPr>
                                <w:rFonts w:ascii="Times New Roman" w:eastAsia="SimSun" w:hAnsi="Times New Roman" w:cs="Times New Roman"/>
                                <w:color w:val="181818"/>
                                <w:spacing w:val="-6"/>
                                <w:kern w:val="20"/>
                              </w:rPr>
                              <w:t>:</w:t>
                            </w:r>
                          </w:p>
                          <w:p w14:paraId="6B2B1DA2" w14:textId="77777777" w:rsid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 xml:space="preserve">For PUCCH multi-TRP enhancements in Scheme 1, it is possible to configure either cyclic mapping or sequential mapping of spatial relation info’s over PUCCH repetitions. </w:t>
                            </w:r>
                          </w:p>
                          <w:p w14:paraId="0EC38689" w14:textId="77777777" w:rsidR="00CE358F" w:rsidRPr="00CE358F" w:rsidRDefault="00CE358F" w:rsidP="00B879B6">
                            <w:pPr>
                              <w:pStyle w:val="ListParagraph"/>
                              <w:numPr>
                                <w:ilvl w:val="0"/>
                                <w:numId w:val="33"/>
                              </w:numPr>
                              <w:spacing w:before="160" w:line="240" w:lineRule="auto"/>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FFS: Applicability of mapping patterns for different beam switching gaps</w:t>
                            </w:r>
                          </w:p>
                          <w:p w14:paraId="51CF0E0C" w14:textId="1CBCB6F5" w:rsidR="00CE358F" w:rsidRPr="00CE358F" w:rsidRDefault="00CE358F" w:rsidP="00B879B6">
                            <w:pPr>
                              <w:pStyle w:val="ListParagraph"/>
                              <w:numPr>
                                <w:ilvl w:val="0"/>
                                <w:numId w:val="33"/>
                              </w:numPr>
                              <w:spacing w:before="160" w:line="240" w:lineRule="auto"/>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 xml:space="preserve">The support of cyclic mapping can be optional UE feature for the cases when the number of repetitions is larger than 2. </w:t>
                            </w:r>
                          </w:p>
                          <w:p w14:paraId="7E4A68F1" w14:textId="77777777" w:rsidR="00CE358F" w:rsidRPr="00CE358F" w:rsidRDefault="00CE358F" w:rsidP="00B879B6">
                            <w:pPr>
                              <w:pStyle w:val="ListParagraph"/>
                              <w:numPr>
                                <w:ilvl w:val="0"/>
                                <w:numId w:val="33"/>
                              </w:numPr>
                              <w:spacing w:line="240" w:lineRule="auto"/>
                              <w:contextualSpacing/>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Note: For Scheme 1, cyclical mapping pattern and sequential mapping pattern are as follows,</w:t>
                            </w:r>
                          </w:p>
                          <w:p w14:paraId="1EA7B314" w14:textId="77777777" w:rsidR="00CE358F" w:rsidRPr="00CE358F" w:rsidRDefault="00CE358F" w:rsidP="00B879B6">
                            <w:pPr>
                              <w:pStyle w:val="ListParagraph"/>
                              <w:numPr>
                                <w:ilvl w:val="1"/>
                                <w:numId w:val="33"/>
                              </w:numPr>
                              <w:spacing w:line="240" w:lineRule="auto"/>
                              <w:contextualSpacing/>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 xml:space="preserve">Cyclical mapping pattern: the first and second beam are applied to the first and second PUCCH repetition, respectively, and the same beam mapping pattern continues to the remaining PUCCH repetitions. </w:t>
                            </w:r>
                          </w:p>
                          <w:p w14:paraId="130D2A19" w14:textId="380FCC10" w:rsidR="00CE358F" w:rsidRPr="00CE358F" w:rsidRDefault="00CE358F" w:rsidP="00B879B6">
                            <w:pPr>
                              <w:pStyle w:val="ListParagraph"/>
                              <w:numPr>
                                <w:ilvl w:val="1"/>
                                <w:numId w:val="33"/>
                              </w:numPr>
                              <w:spacing w:line="240" w:lineRule="auto"/>
                              <w:contextualSpacing/>
                              <w:textAlignment w:val="baseline"/>
                              <w:rPr>
                                <w:rFonts w:ascii="Times New Roman" w:eastAsia="Times New Roman" w:hAnsi="Times New Roman" w:cs="Times New Roman"/>
                              </w:rPr>
                            </w:pPr>
                            <w:r w:rsidRPr="00CE358F">
                              <w:rPr>
                                <w:rFonts w:ascii="Times New Roman" w:eastAsia="Times New Roman" w:hAnsi="Times New Roman" w:cs="Times New Roman"/>
                                <w:color w:val="181818"/>
                                <w:spacing w:val="-6"/>
                                <w:kern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6F13545C" w14:textId="470B2EBF"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b/>
                                <w:bCs/>
                                <w:color w:val="181818"/>
                                <w:spacing w:val="-6"/>
                                <w:kern w:val="20"/>
                                <w:highlight w:val="green"/>
                                <w:lang w:val="en-GB"/>
                              </w:rPr>
                              <w:t>Agreement</w:t>
                            </w:r>
                            <w:r w:rsidRPr="00CE358F">
                              <w:rPr>
                                <w:rFonts w:ascii="Times" w:eastAsia="Batang" w:hAnsi="Times" w:cs="Times"/>
                                <w:b/>
                                <w:bCs/>
                                <w:color w:val="181818"/>
                                <w:spacing w:val="-6"/>
                                <w:kern w:val="20"/>
                                <w:lang w:val="en-GB"/>
                              </w:rPr>
                              <w:t xml:space="preserve"> </w:t>
                            </w:r>
                          </w:p>
                          <w:p w14:paraId="1C54B6C0" w14:textId="77777777" w:rsid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b/>
                                <w:bCs/>
                                <w:color w:val="181818"/>
                                <w:spacing w:val="-6"/>
                                <w:kern w:val="20"/>
                                <w:lang w:val="en-GB"/>
                              </w:rPr>
                              <w:t>Confirm the following Working Assumption</w:t>
                            </w:r>
                            <w:r w:rsidRPr="00CE358F">
                              <w:rPr>
                                <w:rFonts w:ascii="Times" w:eastAsia="Batang" w:hAnsi="Times" w:cs="Times"/>
                                <w:color w:val="181818"/>
                                <w:spacing w:val="-6"/>
                                <w:kern w:val="20"/>
                                <w:lang w:val="en-GB"/>
                              </w:rPr>
                              <w:t xml:space="preserve"> (with small correction of typo and clarification on UE capability in </w:t>
                            </w:r>
                            <w:r w:rsidRPr="00CE358F">
                              <w:rPr>
                                <w:rFonts w:ascii="Times" w:eastAsia="Batang" w:hAnsi="Times" w:cs="Times"/>
                                <w:color w:val="FF0000"/>
                                <w:spacing w:val="-6"/>
                                <w:kern w:val="20"/>
                                <w:lang w:val="en-GB"/>
                              </w:rPr>
                              <w:t>RED</w:t>
                            </w:r>
                            <w:r w:rsidRPr="00CE358F">
                              <w:rPr>
                                <w:rFonts w:ascii="Times" w:eastAsia="Batang" w:hAnsi="Times" w:cs="Times"/>
                                <w:color w:val="181818"/>
                                <w:spacing w:val="-6"/>
                                <w:kern w:val="20"/>
                                <w:lang w:val="en-GB"/>
                              </w:rPr>
                              <w:t>):</w:t>
                            </w:r>
                          </w:p>
                          <w:p w14:paraId="763197F2" w14:textId="77777777" w:rsidR="00CE358F" w:rsidRPr="00CE358F" w:rsidRDefault="00CE358F" w:rsidP="00B879B6">
                            <w:pPr>
                              <w:pStyle w:val="ListParagraph"/>
                              <w:numPr>
                                <w:ilvl w:val="0"/>
                                <w:numId w:val="35"/>
                              </w:numPr>
                              <w:spacing w:line="240" w:lineRule="auto"/>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For beam mapping /power control parameter set mapping for PUCCH repetitions,</w:t>
                            </w:r>
                          </w:p>
                          <w:p w14:paraId="5D3C0DBB" w14:textId="77777777" w:rsidR="00CE358F" w:rsidRPr="00CE358F" w:rsidRDefault="00CE358F" w:rsidP="00B879B6">
                            <w:pPr>
                              <w:pStyle w:val="ListParagraph"/>
                              <w:numPr>
                                <w:ilvl w:val="0"/>
                                <w:numId w:val="36"/>
                              </w:numPr>
                              <w:spacing w:line="240" w:lineRule="auto"/>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For M-TRP PUCCH Scheme 1 in FR1, it is possible to configure either cyclic mapping or sequential mapping of power control parameter sets over PUCCH repetitions (similar to spatial relation info’s over PUCCH repetitions).</w:t>
                            </w:r>
                          </w:p>
                          <w:p w14:paraId="54603715" w14:textId="77777777" w:rsidR="00CE358F" w:rsidRPr="00CE358F" w:rsidRDefault="00CE358F" w:rsidP="00B879B6">
                            <w:pPr>
                              <w:pStyle w:val="ListParagraph"/>
                              <w:numPr>
                                <w:ilvl w:val="0"/>
                                <w:numId w:val="36"/>
                              </w:numPr>
                              <w:spacing w:line="240" w:lineRule="auto"/>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 xml:space="preserve">For M-TRP PUCCH Scheme 3, reuse the same methods as Scheme 1 (by replacing slots with sub-slots) for beam mapping or power control </w:t>
                            </w:r>
                            <w:r w:rsidRPr="00CE358F">
                              <w:rPr>
                                <w:rFonts w:ascii="Times" w:eastAsia="Batang" w:hAnsi="Times" w:cs="Times"/>
                                <w:strike/>
                                <w:color w:val="FF0000"/>
                                <w:spacing w:val="-6"/>
                                <w:kern w:val="20"/>
                                <w:lang w:val="en-GB"/>
                              </w:rPr>
                              <w:t>resource</w:t>
                            </w:r>
                            <w:r w:rsidRPr="00CE358F">
                              <w:rPr>
                                <w:rFonts w:ascii="Times" w:eastAsia="Batang" w:hAnsi="Times" w:cs="Times"/>
                                <w:color w:val="FF0000"/>
                                <w:spacing w:val="-6"/>
                                <w:kern w:val="20"/>
                                <w:lang w:val="en-GB"/>
                              </w:rPr>
                              <w:t xml:space="preserve"> parameter </w:t>
                            </w:r>
                            <w:r w:rsidRPr="00CE358F">
                              <w:rPr>
                                <w:rFonts w:ascii="Times" w:eastAsia="Batang" w:hAnsi="Times" w:cs="Times"/>
                                <w:color w:val="181818"/>
                                <w:spacing w:val="-6"/>
                                <w:kern w:val="20"/>
                                <w:lang w:val="en-GB"/>
                              </w:rPr>
                              <w:t>set mapping</w:t>
                            </w:r>
                            <w:r w:rsidRPr="00CE358F">
                              <w:rPr>
                                <w:rFonts w:ascii="Times" w:eastAsia="Batang" w:hAnsi="Times" w:cs="Times"/>
                                <w:strike/>
                                <w:color w:val="181818"/>
                                <w:spacing w:val="-6"/>
                                <w:kern w:val="20"/>
                                <w:lang w:val="en-GB"/>
                              </w:rPr>
                              <w:t xml:space="preserve"> </w:t>
                            </w:r>
                            <w:r w:rsidRPr="00CE358F">
                              <w:rPr>
                                <w:rFonts w:ascii="Times" w:eastAsia="Batang" w:hAnsi="Times" w:cs="Times"/>
                                <w:strike/>
                                <w:color w:val="FF0000"/>
                                <w:spacing w:val="-6"/>
                                <w:kern w:val="20"/>
                                <w:lang w:val="en-GB"/>
                              </w:rPr>
                              <w:t>to sub-slots</w:t>
                            </w:r>
                            <w:r w:rsidRPr="00CE358F">
                              <w:rPr>
                                <w:rFonts w:ascii="Times" w:eastAsia="Batang" w:hAnsi="Times" w:cs="Times"/>
                                <w:color w:val="FF0000"/>
                                <w:spacing w:val="-6"/>
                                <w:kern w:val="20"/>
                                <w:lang w:val="en-GB"/>
                              </w:rPr>
                              <w:t>.</w:t>
                            </w:r>
                          </w:p>
                          <w:p w14:paraId="2931BFBF" w14:textId="68A31B6E" w:rsidR="00CE358F" w:rsidRPr="00CE358F" w:rsidRDefault="00CE358F" w:rsidP="00B879B6">
                            <w:pPr>
                              <w:pStyle w:val="ListParagraph"/>
                              <w:numPr>
                                <w:ilvl w:val="0"/>
                                <w:numId w:val="36"/>
                              </w:numPr>
                              <w:spacing w:line="240" w:lineRule="auto"/>
                              <w:textAlignment w:val="baseline"/>
                              <w:rPr>
                                <w:rFonts w:ascii="Times New Roman" w:eastAsia="Times New Roman" w:hAnsi="Times New Roman" w:cs="Times New Roman"/>
                              </w:rPr>
                            </w:pPr>
                            <w:r w:rsidRPr="00CE358F">
                              <w:rPr>
                                <w:rFonts w:ascii="Times" w:eastAsia="Batang" w:hAnsi="Times" w:cs="Times"/>
                                <w:color w:val="FF0000"/>
                                <w:spacing w:val="-6"/>
                                <w:kern w:val="20"/>
                                <w:lang w:val="en-GB"/>
                              </w:rPr>
                              <w:t>The support of cyclic mapping can be optional UE feature for the cases when the number of repetitions</w:t>
                            </w:r>
                            <w:r w:rsidRPr="00CE358F">
                              <w:rPr>
                                <w:rFonts w:ascii="Times" w:eastAsia="Batang" w:hAnsi="Times" w:cs="Times"/>
                                <w:color w:val="FF0000"/>
                                <w:spacing w:val="-6"/>
                                <w:kern w:val="20"/>
                                <w:sz w:val="24"/>
                                <w:szCs w:val="24"/>
                                <w:lang w:val="en-GB"/>
                              </w:rPr>
                              <w:t xml:space="preserve"> is larger than 2. </w:t>
                            </w:r>
                          </w:p>
                          <w:p w14:paraId="34F59ED9" w14:textId="77777777" w:rsidR="00CE358F" w:rsidRDefault="00CE358F" w:rsidP="00B034C9">
                            <w:pPr>
                              <w:rPr>
                                <w:color w:val="000000" w:themeColor="text1"/>
                              </w:rPr>
                            </w:pPr>
                          </w:p>
                          <w:p w14:paraId="0550336C" w14:textId="77777777" w:rsidR="00CE358F" w:rsidRPr="00DD59D0" w:rsidRDefault="00CE358F" w:rsidP="00B034C9">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2AA18" id="Rectangle 42" o:spid="_x0000_s1029" style="position:absolute;margin-left:.5pt;margin-top:28.3pt;width:480.2pt;height:657.0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" filled="f" strokecolor="#1f3763 [1604]" strokeweight="1pt">
                <v:textbox>
                  <w:txbxContent>
                    <w:p w14:paraId="79F71928"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b/>
                          <w:bCs/>
                          <w:color w:val="181818"/>
                          <w:spacing w:val="-6"/>
                          <w:kern w:val="20"/>
                          <w:highlight w:val="green"/>
                          <w:lang w:val="en-GB"/>
                        </w:rPr>
                        <w:t>Agreement</w:t>
                      </w:r>
                    </w:p>
                    <w:p w14:paraId="57800E4B"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 xml:space="preserve">For the case of multi-TRP, to support per-TRP power control in FR1, the linking of PUCCH resource with </w:t>
                      </w:r>
                      <w:r w:rsidRPr="00CE358F">
                        <w:rPr>
                          <w:rFonts w:ascii="Times" w:eastAsia="Batang" w:hAnsi="Times" w:cs="Times"/>
                          <w:color w:val="FF0000"/>
                          <w:spacing w:val="-6"/>
                          <w:kern w:val="20"/>
                          <w:lang w:val="en-GB"/>
                        </w:rPr>
                        <w:t>[one or]</w:t>
                      </w:r>
                      <w:r w:rsidRPr="00CE358F">
                        <w:rPr>
                          <w:rFonts w:ascii="Times" w:eastAsia="Batang" w:hAnsi="Times" w:cs="Times"/>
                          <w:color w:val="181818"/>
                          <w:spacing w:val="-6"/>
                          <w:kern w:val="20"/>
                          <w:lang w:val="en-GB"/>
                        </w:rPr>
                        <w:t xml:space="preserve"> two power control parameter sets, the following is supported</w:t>
                      </w:r>
                    </w:p>
                    <w:p w14:paraId="52890B73" w14:textId="77777777" w:rsidR="00CE358F" w:rsidRPr="00CE358F" w:rsidRDefault="00CE358F" w:rsidP="00B879B6">
                      <w:pPr>
                        <w:pStyle w:val="ListParagraph"/>
                        <w:numPr>
                          <w:ilvl w:val="0"/>
                          <w:numId w:val="33"/>
                        </w:numPr>
                        <w:spacing w:line="240" w:lineRule="auto"/>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MAC-CE indicates RRC IE that configures power control parameter sets (p0, pathloss RS ID, and a closed-loop index).</w:t>
                      </w:r>
                    </w:p>
                    <w:p w14:paraId="3178F584" w14:textId="62AE448F" w:rsidR="00CE358F" w:rsidRPr="00CE358F" w:rsidRDefault="00CE358F" w:rsidP="00B879B6">
                      <w:pPr>
                        <w:pStyle w:val="ListParagraph"/>
                        <w:numPr>
                          <w:ilvl w:val="1"/>
                          <w:numId w:val="33"/>
                        </w:numPr>
                        <w:spacing w:line="240" w:lineRule="auto"/>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 xml:space="preserve">The exact design of RRC IE is up to RAN2 but from RAN1 point of view, one possible example is to reuse </w:t>
                      </w:r>
                      <w:r w:rsidRPr="00CE358F">
                        <w:rPr>
                          <w:rFonts w:ascii="Times" w:eastAsia="Batang" w:hAnsi="Times" w:cs="Times"/>
                          <w:i/>
                          <w:iCs/>
                          <w:color w:val="181818"/>
                          <w:spacing w:val="-6"/>
                          <w:kern w:val="20"/>
                          <w:lang w:val="en-GB"/>
                        </w:rPr>
                        <w:t>PUCCH-</w:t>
                      </w:r>
                      <w:proofErr w:type="spellStart"/>
                      <w:r w:rsidRPr="00CE358F">
                        <w:rPr>
                          <w:rFonts w:ascii="Times" w:eastAsia="Batang" w:hAnsi="Times" w:cs="Times"/>
                          <w:i/>
                          <w:iCs/>
                          <w:color w:val="181818"/>
                          <w:spacing w:val="-6"/>
                          <w:kern w:val="20"/>
                          <w:lang w:val="en-GB"/>
                        </w:rPr>
                        <w:t>SpatialRelationInfo</w:t>
                      </w:r>
                      <w:proofErr w:type="spellEnd"/>
                      <w:r w:rsidRPr="00CE358F">
                        <w:rPr>
                          <w:rFonts w:ascii="Times" w:eastAsia="Batang" w:hAnsi="Times" w:cs="Times"/>
                          <w:color w:val="181818"/>
                          <w:spacing w:val="-6"/>
                          <w:kern w:val="20"/>
                          <w:lang w:val="en-GB"/>
                        </w:rPr>
                        <w:t xml:space="preserve"> except for the </w:t>
                      </w:r>
                      <w:proofErr w:type="spellStart"/>
                      <w:r w:rsidRPr="00CE358F">
                        <w:rPr>
                          <w:rFonts w:ascii="Times" w:eastAsia="Batang" w:hAnsi="Times" w:cs="Times"/>
                          <w:i/>
                          <w:iCs/>
                          <w:color w:val="181818"/>
                          <w:spacing w:val="-6"/>
                          <w:kern w:val="20"/>
                          <w:lang w:val="en-GB"/>
                        </w:rPr>
                        <w:t>referenceSignal</w:t>
                      </w:r>
                      <w:proofErr w:type="spellEnd"/>
                      <w:r w:rsidRPr="00CE358F">
                        <w:rPr>
                          <w:rFonts w:ascii="Times" w:eastAsia="Batang" w:hAnsi="Times" w:cs="Times"/>
                          <w:color w:val="181818"/>
                          <w:spacing w:val="-6"/>
                          <w:kern w:val="20"/>
                          <w:lang w:val="en-GB"/>
                        </w:rPr>
                        <w:t xml:space="preserve"> </w:t>
                      </w:r>
                    </w:p>
                    <w:p w14:paraId="086FA3D8" w14:textId="09042A3E" w:rsidR="00CE358F" w:rsidRDefault="00CE358F" w:rsidP="00CE358F">
                      <w:pPr>
                        <w:spacing w:after="0" w:line="240" w:lineRule="auto"/>
                        <w:ind w:left="288"/>
                        <w:textAlignment w:val="baseline"/>
                        <w:rPr>
                          <w:rFonts w:ascii="Times" w:eastAsia="Batang" w:hAnsi="Times" w:cs="Times"/>
                          <w:color w:val="181818"/>
                          <w:spacing w:val="-6"/>
                          <w:kern w:val="20"/>
                          <w:lang w:val="en-GB"/>
                        </w:rPr>
                      </w:pPr>
                      <w:r w:rsidRPr="00CE358F">
                        <w:rPr>
                          <w:rFonts w:ascii="Times" w:eastAsia="Batang" w:hAnsi="Times" w:cs="Times"/>
                          <w:color w:val="181818"/>
                          <w:spacing w:val="-6"/>
                          <w:kern w:val="20"/>
                          <w:lang w:val="en-GB"/>
                        </w:rPr>
                        <w:t>Note: It is common understanding in RAN1 that one PUCCH resource can be linked to one power control parameter set.</w:t>
                      </w:r>
                    </w:p>
                    <w:p w14:paraId="7FD553C7"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p>
                    <w:p w14:paraId="73F026F7"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b/>
                          <w:bCs/>
                          <w:color w:val="181818"/>
                          <w:spacing w:val="-6"/>
                          <w:kern w:val="20"/>
                          <w:highlight w:val="green"/>
                          <w:lang w:val="en-GB"/>
                        </w:rPr>
                        <w:t>Agreement</w:t>
                      </w:r>
                    </w:p>
                    <w:p w14:paraId="5F13BAA1"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 xml:space="preserve">When inter-slot frequency hopping is configured with Scheme 1, decide one from the below options in RAN1 #105-e meeting,  </w:t>
                      </w:r>
                    </w:p>
                    <w:p w14:paraId="12EB97B8" w14:textId="11BE27D7" w:rsidR="00CE358F" w:rsidRPr="00CE358F" w:rsidRDefault="00CE358F" w:rsidP="00B879B6">
                      <w:pPr>
                        <w:numPr>
                          <w:ilvl w:val="0"/>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Option 1</w:t>
                      </w:r>
                      <w:r>
                        <w:rPr>
                          <w:rFonts w:ascii="Times" w:eastAsia="DengXian" w:hAnsi="Times" w:cs="Times"/>
                          <w:color w:val="181818"/>
                          <w:spacing w:val="-6"/>
                          <w:kern w:val="32"/>
                          <w:lang w:val="en-GB"/>
                        </w:rPr>
                        <w:t>:</w:t>
                      </w:r>
                    </w:p>
                    <w:p w14:paraId="73283087" w14:textId="77777777" w:rsidR="00CE358F" w:rsidRPr="00CE358F" w:rsidRDefault="00CE358F" w:rsidP="00B879B6">
                      <w:pPr>
                        <w:numPr>
                          <w:ilvl w:val="1"/>
                          <w:numId w:val="37"/>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If sequential mapping pattern is configured, frequency hopping is performed on slot level (as in Rel-15).</w:t>
                      </w:r>
                    </w:p>
                    <w:p w14:paraId="67DA9E35" w14:textId="77777777" w:rsidR="00CE358F" w:rsidRPr="00CE358F" w:rsidRDefault="00CE358F" w:rsidP="00B879B6">
                      <w:pPr>
                        <w:numPr>
                          <w:ilvl w:val="1"/>
                          <w:numId w:val="37"/>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 xml:space="preserve">If cyclical mapping pattern is configured, frequency hopping is performed among the repetitions with the same beam. </w:t>
                      </w:r>
                    </w:p>
                    <w:p w14:paraId="48F43823" w14:textId="77777777" w:rsidR="00CE358F" w:rsidRPr="00CE358F" w:rsidRDefault="00CE358F" w:rsidP="00B879B6">
                      <w:pPr>
                        <w:numPr>
                          <w:ilvl w:val="0"/>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 xml:space="preserve">Option 2: </w:t>
                      </w:r>
                    </w:p>
                    <w:p w14:paraId="5C1A6B3C" w14:textId="77777777" w:rsidR="00CE358F" w:rsidRPr="00CE358F" w:rsidRDefault="00CE358F" w:rsidP="00B879B6">
                      <w:pPr>
                        <w:numPr>
                          <w:ilvl w:val="1"/>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gNB always configures sequential mapping pattern and frequency hopping is performed on slot level. (no spec impact)</w:t>
                      </w:r>
                    </w:p>
                    <w:p w14:paraId="7C90B270" w14:textId="77777777" w:rsidR="00CE358F" w:rsidRPr="00CE358F" w:rsidRDefault="00CE358F" w:rsidP="00B879B6">
                      <w:pPr>
                        <w:numPr>
                          <w:ilvl w:val="0"/>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Option 3:</w:t>
                      </w:r>
                    </w:p>
                    <w:p w14:paraId="561A6421" w14:textId="77777777" w:rsidR="00CE358F" w:rsidRPr="00CE358F" w:rsidRDefault="00CE358F" w:rsidP="00B879B6">
                      <w:pPr>
                        <w:numPr>
                          <w:ilvl w:val="1"/>
                          <w:numId w:val="34"/>
                        </w:numPr>
                        <w:spacing w:after="0" w:line="240" w:lineRule="auto"/>
                        <w:contextualSpacing/>
                        <w:textAlignment w:val="baseline"/>
                        <w:rPr>
                          <w:rFonts w:ascii="Times New Roman" w:eastAsia="Times New Roman" w:hAnsi="Times New Roman" w:cs="Times New Roman"/>
                        </w:rPr>
                      </w:pPr>
                      <w:r w:rsidRPr="00CE358F">
                        <w:rPr>
                          <w:rFonts w:ascii="Times" w:eastAsia="DengXian" w:hAnsi="Times" w:cs="Times"/>
                          <w:color w:val="181818"/>
                          <w:spacing w:val="-6"/>
                          <w:kern w:val="32"/>
                          <w:lang w:val="en-GB"/>
                        </w:rPr>
                        <w:t xml:space="preserve">Frequency hopping is performed on slot level as in Rel-15 (no spec impact). </w:t>
                      </w:r>
                    </w:p>
                    <w:p w14:paraId="06FF11D9" w14:textId="77777777" w:rsidR="00CE358F" w:rsidRPr="00CE358F" w:rsidRDefault="00CE358F" w:rsidP="00CE358F">
                      <w:pPr>
                        <w:spacing w:before="160" w:after="0" w:line="240" w:lineRule="auto"/>
                        <w:ind w:left="288"/>
                        <w:textAlignment w:val="baseline"/>
                        <w:rPr>
                          <w:rFonts w:ascii="Times New Roman" w:eastAsia="Times New Roman" w:hAnsi="Times New Roman" w:cs="Times New Roman"/>
                        </w:rPr>
                      </w:pPr>
                      <w:r w:rsidRPr="00CE358F">
                        <w:rPr>
                          <w:rFonts w:ascii="Times New Roman" w:eastAsia="SimSun" w:hAnsi="Times New Roman" w:cs="Times New Roman"/>
                          <w:b/>
                          <w:bCs/>
                          <w:color w:val="181818"/>
                          <w:spacing w:val="-6"/>
                          <w:kern w:val="20"/>
                          <w:highlight w:val="green"/>
                        </w:rPr>
                        <w:t>Agreement</w:t>
                      </w:r>
                      <w:r w:rsidRPr="00CE358F">
                        <w:rPr>
                          <w:rFonts w:ascii="Times New Roman" w:eastAsia="SimSun" w:hAnsi="Times New Roman" w:cs="Times New Roman"/>
                          <w:b/>
                          <w:bCs/>
                          <w:color w:val="181818"/>
                          <w:spacing w:val="-6"/>
                          <w:kern w:val="20"/>
                        </w:rPr>
                        <w:t xml:space="preserve"> </w:t>
                      </w:r>
                    </w:p>
                    <w:p w14:paraId="025C62B0" w14:textId="77777777"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New Roman" w:eastAsia="SimSun" w:hAnsi="Times New Roman" w:cs="Times New Roman"/>
                          <w:b/>
                          <w:bCs/>
                          <w:color w:val="181818"/>
                          <w:spacing w:val="-6"/>
                          <w:kern w:val="20"/>
                        </w:rPr>
                        <w:t>Confirm the following Working Assumption</w:t>
                      </w:r>
                      <w:r w:rsidRPr="00CE358F">
                        <w:rPr>
                          <w:rFonts w:ascii="Times New Roman" w:eastAsia="SimSun" w:hAnsi="Times New Roman" w:cs="Times New Roman"/>
                          <w:color w:val="181818"/>
                          <w:spacing w:val="-6"/>
                          <w:kern w:val="20"/>
                        </w:rPr>
                        <w:t>:</w:t>
                      </w:r>
                    </w:p>
                    <w:p w14:paraId="6B2B1DA2" w14:textId="77777777" w:rsid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 xml:space="preserve">For PUCCH multi-TRP enhancements in Scheme 1, it is possible to configure either cyclic mapping or sequential mapping of spatial relation info’s over PUCCH repetitions. </w:t>
                      </w:r>
                    </w:p>
                    <w:p w14:paraId="0EC38689" w14:textId="77777777" w:rsidR="00CE358F" w:rsidRPr="00CE358F" w:rsidRDefault="00CE358F" w:rsidP="00B879B6">
                      <w:pPr>
                        <w:pStyle w:val="ListParagraph"/>
                        <w:numPr>
                          <w:ilvl w:val="0"/>
                          <w:numId w:val="33"/>
                        </w:numPr>
                        <w:spacing w:before="160" w:line="240" w:lineRule="auto"/>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FFS: Applicability of mapping patterns for different beam switching gaps</w:t>
                      </w:r>
                    </w:p>
                    <w:p w14:paraId="51CF0E0C" w14:textId="1CBCB6F5" w:rsidR="00CE358F" w:rsidRPr="00CE358F" w:rsidRDefault="00CE358F" w:rsidP="00B879B6">
                      <w:pPr>
                        <w:pStyle w:val="ListParagraph"/>
                        <w:numPr>
                          <w:ilvl w:val="0"/>
                          <w:numId w:val="33"/>
                        </w:numPr>
                        <w:spacing w:before="160" w:line="240" w:lineRule="auto"/>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 xml:space="preserve">The support of cyclic mapping can be optional UE feature for the cases when the number of repetitions is larger than 2. </w:t>
                      </w:r>
                    </w:p>
                    <w:p w14:paraId="7E4A68F1" w14:textId="77777777" w:rsidR="00CE358F" w:rsidRPr="00CE358F" w:rsidRDefault="00CE358F" w:rsidP="00B879B6">
                      <w:pPr>
                        <w:pStyle w:val="ListParagraph"/>
                        <w:numPr>
                          <w:ilvl w:val="0"/>
                          <w:numId w:val="33"/>
                        </w:numPr>
                        <w:spacing w:line="240" w:lineRule="auto"/>
                        <w:contextualSpacing/>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Note: For Scheme 1, cyclical mapping pattern and sequential mapping pattern are as follows,</w:t>
                      </w:r>
                    </w:p>
                    <w:p w14:paraId="1EA7B314" w14:textId="77777777" w:rsidR="00CE358F" w:rsidRPr="00CE358F" w:rsidRDefault="00CE358F" w:rsidP="00B879B6">
                      <w:pPr>
                        <w:pStyle w:val="ListParagraph"/>
                        <w:numPr>
                          <w:ilvl w:val="1"/>
                          <w:numId w:val="33"/>
                        </w:numPr>
                        <w:spacing w:line="240" w:lineRule="auto"/>
                        <w:contextualSpacing/>
                        <w:textAlignment w:val="baseline"/>
                        <w:rPr>
                          <w:rFonts w:ascii="Times New Roman" w:eastAsia="Times New Roman" w:hAnsi="Times New Roman" w:cs="Times New Roman"/>
                        </w:rPr>
                      </w:pPr>
                      <w:r w:rsidRPr="00CE358F">
                        <w:rPr>
                          <w:rFonts w:ascii="Times New Roman" w:eastAsia="SimSun" w:hAnsi="Times New Roman" w:cs="Times New Roman"/>
                          <w:color w:val="181818"/>
                          <w:spacing w:val="-6"/>
                          <w:kern w:val="20"/>
                        </w:rPr>
                        <w:t xml:space="preserve">Cyclical mapping pattern: the first and second beam are applied to the first and second PUCCH repetition, respectively, and the same beam mapping pattern continues to the remaining PUCCH repetitions. </w:t>
                      </w:r>
                    </w:p>
                    <w:p w14:paraId="130D2A19" w14:textId="380FCC10" w:rsidR="00CE358F" w:rsidRPr="00CE358F" w:rsidRDefault="00CE358F" w:rsidP="00B879B6">
                      <w:pPr>
                        <w:pStyle w:val="ListParagraph"/>
                        <w:numPr>
                          <w:ilvl w:val="1"/>
                          <w:numId w:val="33"/>
                        </w:numPr>
                        <w:spacing w:line="240" w:lineRule="auto"/>
                        <w:contextualSpacing/>
                        <w:textAlignment w:val="baseline"/>
                        <w:rPr>
                          <w:rFonts w:ascii="Times New Roman" w:eastAsia="Times New Roman" w:hAnsi="Times New Roman" w:cs="Times New Roman"/>
                        </w:rPr>
                      </w:pPr>
                      <w:r w:rsidRPr="00CE358F">
                        <w:rPr>
                          <w:rFonts w:ascii="Times New Roman" w:eastAsia="Times New Roman" w:hAnsi="Times New Roman" w:cs="Times New Roman"/>
                          <w:color w:val="181818"/>
                          <w:spacing w:val="-6"/>
                          <w:kern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6F13545C" w14:textId="470B2EBF" w:rsidR="00CE358F" w:rsidRP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b/>
                          <w:bCs/>
                          <w:color w:val="181818"/>
                          <w:spacing w:val="-6"/>
                          <w:kern w:val="20"/>
                          <w:highlight w:val="green"/>
                          <w:lang w:val="en-GB"/>
                        </w:rPr>
                        <w:t>Agreement</w:t>
                      </w:r>
                      <w:r w:rsidRPr="00CE358F">
                        <w:rPr>
                          <w:rFonts w:ascii="Times" w:eastAsia="Batang" w:hAnsi="Times" w:cs="Times"/>
                          <w:b/>
                          <w:bCs/>
                          <w:color w:val="181818"/>
                          <w:spacing w:val="-6"/>
                          <w:kern w:val="20"/>
                          <w:lang w:val="en-GB"/>
                        </w:rPr>
                        <w:t xml:space="preserve"> </w:t>
                      </w:r>
                    </w:p>
                    <w:p w14:paraId="1C54B6C0" w14:textId="77777777" w:rsidR="00CE358F" w:rsidRDefault="00CE358F" w:rsidP="00CE358F">
                      <w:pPr>
                        <w:spacing w:after="0" w:line="240" w:lineRule="auto"/>
                        <w:ind w:left="288"/>
                        <w:textAlignment w:val="baseline"/>
                        <w:rPr>
                          <w:rFonts w:ascii="Times New Roman" w:eastAsia="Times New Roman" w:hAnsi="Times New Roman" w:cs="Times New Roman"/>
                        </w:rPr>
                      </w:pPr>
                      <w:r w:rsidRPr="00CE358F">
                        <w:rPr>
                          <w:rFonts w:ascii="Times" w:eastAsia="Batang" w:hAnsi="Times" w:cs="Times"/>
                          <w:b/>
                          <w:bCs/>
                          <w:color w:val="181818"/>
                          <w:spacing w:val="-6"/>
                          <w:kern w:val="20"/>
                          <w:lang w:val="en-GB"/>
                        </w:rPr>
                        <w:t>Confirm the following Working Assumption</w:t>
                      </w:r>
                      <w:r w:rsidRPr="00CE358F">
                        <w:rPr>
                          <w:rFonts w:ascii="Times" w:eastAsia="Batang" w:hAnsi="Times" w:cs="Times"/>
                          <w:color w:val="181818"/>
                          <w:spacing w:val="-6"/>
                          <w:kern w:val="20"/>
                          <w:lang w:val="en-GB"/>
                        </w:rPr>
                        <w:t xml:space="preserve"> (with small correction of typo and clarification on UE capability in </w:t>
                      </w:r>
                      <w:r w:rsidRPr="00CE358F">
                        <w:rPr>
                          <w:rFonts w:ascii="Times" w:eastAsia="Batang" w:hAnsi="Times" w:cs="Times"/>
                          <w:color w:val="FF0000"/>
                          <w:spacing w:val="-6"/>
                          <w:kern w:val="20"/>
                          <w:lang w:val="en-GB"/>
                        </w:rPr>
                        <w:t>RED</w:t>
                      </w:r>
                      <w:r w:rsidRPr="00CE358F">
                        <w:rPr>
                          <w:rFonts w:ascii="Times" w:eastAsia="Batang" w:hAnsi="Times" w:cs="Times"/>
                          <w:color w:val="181818"/>
                          <w:spacing w:val="-6"/>
                          <w:kern w:val="20"/>
                          <w:lang w:val="en-GB"/>
                        </w:rPr>
                        <w:t>):</w:t>
                      </w:r>
                    </w:p>
                    <w:p w14:paraId="763197F2" w14:textId="77777777" w:rsidR="00CE358F" w:rsidRPr="00CE358F" w:rsidRDefault="00CE358F" w:rsidP="00B879B6">
                      <w:pPr>
                        <w:pStyle w:val="ListParagraph"/>
                        <w:numPr>
                          <w:ilvl w:val="0"/>
                          <w:numId w:val="35"/>
                        </w:numPr>
                        <w:spacing w:line="240" w:lineRule="auto"/>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For beam mapping /power control parameter set mapping for PUCCH repetitions,</w:t>
                      </w:r>
                    </w:p>
                    <w:p w14:paraId="5D3C0DBB" w14:textId="77777777" w:rsidR="00CE358F" w:rsidRPr="00CE358F" w:rsidRDefault="00CE358F" w:rsidP="00B879B6">
                      <w:pPr>
                        <w:pStyle w:val="ListParagraph"/>
                        <w:numPr>
                          <w:ilvl w:val="0"/>
                          <w:numId w:val="36"/>
                        </w:numPr>
                        <w:spacing w:line="240" w:lineRule="auto"/>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For M-TRP PUCCH Scheme 1 in FR1, it is possible to configure either cyclic mapping or sequential mapping of power control parameter sets over PUCCH repetitions (similar to spatial relation info’s over PUCCH repetitions).</w:t>
                      </w:r>
                    </w:p>
                    <w:p w14:paraId="54603715" w14:textId="77777777" w:rsidR="00CE358F" w:rsidRPr="00CE358F" w:rsidRDefault="00CE358F" w:rsidP="00B879B6">
                      <w:pPr>
                        <w:pStyle w:val="ListParagraph"/>
                        <w:numPr>
                          <w:ilvl w:val="0"/>
                          <w:numId w:val="36"/>
                        </w:numPr>
                        <w:spacing w:line="240" w:lineRule="auto"/>
                        <w:textAlignment w:val="baseline"/>
                        <w:rPr>
                          <w:rFonts w:ascii="Times New Roman" w:eastAsia="Times New Roman" w:hAnsi="Times New Roman" w:cs="Times New Roman"/>
                        </w:rPr>
                      </w:pPr>
                      <w:r w:rsidRPr="00CE358F">
                        <w:rPr>
                          <w:rFonts w:ascii="Times" w:eastAsia="Batang" w:hAnsi="Times" w:cs="Times"/>
                          <w:color w:val="181818"/>
                          <w:spacing w:val="-6"/>
                          <w:kern w:val="20"/>
                          <w:lang w:val="en-GB"/>
                        </w:rPr>
                        <w:t xml:space="preserve">For M-TRP PUCCH Scheme 3, reuse the same methods as Scheme 1 (by replacing slots with sub-slots) for beam mapping or power control </w:t>
                      </w:r>
                      <w:r w:rsidRPr="00CE358F">
                        <w:rPr>
                          <w:rFonts w:ascii="Times" w:eastAsia="Batang" w:hAnsi="Times" w:cs="Times"/>
                          <w:strike/>
                          <w:color w:val="FF0000"/>
                          <w:spacing w:val="-6"/>
                          <w:kern w:val="20"/>
                          <w:lang w:val="en-GB"/>
                        </w:rPr>
                        <w:t>resource</w:t>
                      </w:r>
                      <w:r w:rsidRPr="00CE358F">
                        <w:rPr>
                          <w:rFonts w:ascii="Times" w:eastAsia="Batang" w:hAnsi="Times" w:cs="Times"/>
                          <w:color w:val="FF0000"/>
                          <w:spacing w:val="-6"/>
                          <w:kern w:val="20"/>
                          <w:lang w:val="en-GB"/>
                        </w:rPr>
                        <w:t xml:space="preserve"> parameter </w:t>
                      </w:r>
                      <w:r w:rsidRPr="00CE358F">
                        <w:rPr>
                          <w:rFonts w:ascii="Times" w:eastAsia="Batang" w:hAnsi="Times" w:cs="Times"/>
                          <w:color w:val="181818"/>
                          <w:spacing w:val="-6"/>
                          <w:kern w:val="20"/>
                          <w:lang w:val="en-GB"/>
                        </w:rPr>
                        <w:t>set mapping</w:t>
                      </w:r>
                      <w:r w:rsidRPr="00CE358F">
                        <w:rPr>
                          <w:rFonts w:ascii="Times" w:eastAsia="Batang" w:hAnsi="Times" w:cs="Times"/>
                          <w:strike/>
                          <w:color w:val="181818"/>
                          <w:spacing w:val="-6"/>
                          <w:kern w:val="20"/>
                          <w:lang w:val="en-GB"/>
                        </w:rPr>
                        <w:t xml:space="preserve"> </w:t>
                      </w:r>
                      <w:r w:rsidRPr="00CE358F">
                        <w:rPr>
                          <w:rFonts w:ascii="Times" w:eastAsia="Batang" w:hAnsi="Times" w:cs="Times"/>
                          <w:strike/>
                          <w:color w:val="FF0000"/>
                          <w:spacing w:val="-6"/>
                          <w:kern w:val="20"/>
                          <w:lang w:val="en-GB"/>
                        </w:rPr>
                        <w:t>to sub-slots</w:t>
                      </w:r>
                      <w:r w:rsidRPr="00CE358F">
                        <w:rPr>
                          <w:rFonts w:ascii="Times" w:eastAsia="Batang" w:hAnsi="Times" w:cs="Times"/>
                          <w:color w:val="FF0000"/>
                          <w:spacing w:val="-6"/>
                          <w:kern w:val="20"/>
                          <w:lang w:val="en-GB"/>
                        </w:rPr>
                        <w:t>.</w:t>
                      </w:r>
                    </w:p>
                    <w:p w14:paraId="2931BFBF" w14:textId="68A31B6E" w:rsidR="00CE358F" w:rsidRPr="00CE358F" w:rsidRDefault="00CE358F" w:rsidP="00B879B6">
                      <w:pPr>
                        <w:pStyle w:val="ListParagraph"/>
                        <w:numPr>
                          <w:ilvl w:val="0"/>
                          <w:numId w:val="36"/>
                        </w:numPr>
                        <w:spacing w:line="240" w:lineRule="auto"/>
                        <w:textAlignment w:val="baseline"/>
                        <w:rPr>
                          <w:rFonts w:ascii="Times New Roman" w:eastAsia="Times New Roman" w:hAnsi="Times New Roman" w:cs="Times New Roman"/>
                        </w:rPr>
                      </w:pPr>
                      <w:r w:rsidRPr="00CE358F">
                        <w:rPr>
                          <w:rFonts w:ascii="Times" w:eastAsia="Batang" w:hAnsi="Times" w:cs="Times"/>
                          <w:color w:val="FF0000"/>
                          <w:spacing w:val="-6"/>
                          <w:kern w:val="20"/>
                          <w:lang w:val="en-GB"/>
                        </w:rPr>
                        <w:t>The support of cyclic mapping can be optional UE feature for the cases when the number of repetitions</w:t>
                      </w:r>
                      <w:r w:rsidRPr="00CE358F">
                        <w:rPr>
                          <w:rFonts w:ascii="Times" w:eastAsia="Batang" w:hAnsi="Times" w:cs="Times"/>
                          <w:color w:val="FF0000"/>
                          <w:spacing w:val="-6"/>
                          <w:kern w:val="20"/>
                          <w:sz w:val="24"/>
                          <w:szCs w:val="24"/>
                          <w:lang w:val="en-GB"/>
                        </w:rPr>
                        <w:t xml:space="preserve"> is larger than 2. </w:t>
                      </w:r>
                    </w:p>
                    <w:p w14:paraId="34F59ED9" w14:textId="77777777" w:rsidR="00CE358F" w:rsidRDefault="00CE358F" w:rsidP="00B034C9">
                      <w:pPr>
                        <w:rPr>
                          <w:color w:val="000000" w:themeColor="text1"/>
                        </w:rPr>
                      </w:pPr>
                    </w:p>
                    <w:p w14:paraId="0550336C" w14:textId="77777777" w:rsidR="00CE358F" w:rsidRPr="00DD59D0" w:rsidRDefault="00CE358F" w:rsidP="00B034C9">
                      <w:pPr>
                        <w:rPr>
                          <w:color w:val="000000" w:themeColor="text1"/>
                        </w:rPr>
                      </w:pPr>
                    </w:p>
                  </w:txbxContent>
                </v:textbox>
                <w10:wrap type="topAndBottom" anchorx="margin"/>
              </v:rect>
            </w:pict>
          </mc:Fallback>
        </mc:AlternateContent>
      </w:r>
      <w:r w:rsidR="0026316B" w:rsidRPr="0026316B">
        <w:rPr>
          <w:rFonts w:ascii="Arial" w:hAnsi="Arial"/>
          <w:lang w:val="en-GB"/>
        </w:rPr>
        <w:t>In RAN1</w:t>
      </w:r>
      <w:r w:rsidR="00CE358F">
        <w:rPr>
          <w:rFonts w:ascii="Arial" w:hAnsi="Arial"/>
          <w:lang w:val="en-GB"/>
        </w:rPr>
        <w:t>#104bis-e</w:t>
      </w:r>
      <w:r w:rsidR="0026316B" w:rsidRPr="0026316B">
        <w:rPr>
          <w:rFonts w:ascii="Arial" w:hAnsi="Arial"/>
          <w:lang w:val="en-GB"/>
        </w:rPr>
        <w:t>, the following agreements were reached on PU</w:t>
      </w:r>
      <w:r w:rsidR="00B034C9">
        <w:rPr>
          <w:rFonts w:ascii="Arial" w:hAnsi="Arial"/>
          <w:lang w:val="en-GB"/>
        </w:rPr>
        <w:t>C</w:t>
      </w:r>
      <w:r w:rsidR="0026316B" w:rsidRPr="0026316B">
        <w:rPr>
          <w:rFonts w:ascii="Arial" w:hAnsi="Arial"/>
          <w:lang w:val="en-GB"/>
        </w:rPr>
        <w:t xml:space="preserve">CH enhancements </w:t>
      </w:r>
      <w:r w:rsidR="0026316B" w:rsidRPr="0026316B">
        <w:rPr>
          <w:rFonts w:ascii="Arial" w:hAnsi="Arial"/>
          <w:lang w:val="en-GB"/>
        </w:rPr>
        <w:fldChar w:fldCharType="begin"/>
      </w:r>
      <w:r w:rsidR="0026316B" w:rsidRPr="0026316B">
        <w:rPr>
          <w:rFonts w:ascii="Arial" w:hAnsi="Arial"/>
          <w:lang w:val="en-GB"/>
        </w:rPr>
        <w:instrText xml:space="preserve"> REF _Ref54347505 \r \h  \* MERGEFORMAT </w:instrText>
      </w:r>
      <w:r w:rsidR="0026316B" w:rsidRPr="0026316B">
        <w:rPr>
          <w:rFonts w:ascii="Arial" w:hAnsi="Arial"/>
          <w:lang w:val="en-GB"/>
        </w:rPr>
      </w:r>
      <w:r w:rsidR="0026316B" w:rsidRPr="0026316B">
        <w:rPr>
          <w:rFonts w:ascii="Arial" w:hAnsi="Arial"/>
          <w:lang w:val="en-GB"/>
        </w:rPr>
        <w:fldChar w:fldCharType="separate"/>
      </w:r>
      <w:r w:rsidR="005E7AA0">
        <w:rPr>
          <w:rFonts w:ascii="Arial" w:hAnsi="Arial"/>
          <w:lang w:val="en-GB"/>
        </w:rPr>
        <w:t>[2]</w:t>
      </w:r>
      <w:r w:rsidR="0026316B" w:rsidRPr="0026316B">
        <w:rPr>
          <w:rFonts w:ascii="Arial" w:hAnsi="Arial"/>
          <w:lang w:val="en-GB"/>
        </w:rPr>
        <w:fldChar w:fldCharType="end"/>
      </w:r>
      <w:r w:rsidR="0026316B" w:rsidRPr="0026316B">
        <w:rPr>
          <w:rFonts w:ascii="Arial" w:hAnsi="Arial"/>
          <w:lang w:val="en-GB"/>
        </w:rPr>
        <w:t>.</w:t>
      </w:r>
      <w:r w:rsidR="00314F37">
        <w:rPr>
          <w:rFonts w:ascii="Arial" w:hAnsi="Arial"/>
          <w:lang w:val="en-GB"/>
        </w:rPr>
        <w:t xml:space="preserve"> </w:t>
      </w:r>
      <w:r w:rsidR="00314F37" w:rsidRPr="00B77C7E">
        <w:rPr>
          <w:rFonts w:ascii="Arial" w:hAnsi="Arial"/>
          <w:lang w:eastAsia="en-GB"/>
        </w:rPr>
        <w:t xml:space="preserve">In this </w:t>
      </w:r>
      <w:r w:rsidR="00314F37">
        <w:rPr>
          <w:rFonts w:ascii="Arial" w:hAnsi="Arial"/>
          <w:lang w:eastAsia="en-GB"/>
        </w:rPr>
        <w:t>sub-</w:t>
      </w:r>
      <w:r w:rsidR="00314F37" w:rsidRPr="00B77C7E">
        <w:rPr>
          <w:rFonts w:ascii="Arial" w:hAnsi="Arial"/>
          <w:lang w:eastAsia="en-GB"/>
        </w:rPr>
        <w:t>section</w:t>
      </w:r>
      <w:r w:rsidR="00314F37">
        <w:rPr>
          <w:rFonts w:ascii="Arial" w:hAnsi="Arial"/>
          <w:lang w:eastAsia="en-GB"/>
        </w:rPr>
        <w:t>,</w:t>
      </w:r>
      <w:r w:rsidR="00314F37" w:rsidRPr="00B77C7E">
        <w:rPr>
          <w:rFonts w:ascii="Arial" w:hAnsi="Arial"/>
          <w:lang w:eastAsia="en-GB"/>
        </w:rPr>
        <w:t xml:space="preserve"> we discuss </w:t>
      </w:r>
      <w:r w:rsidR="00314F37">
        <w:rPr>
          <w:rFonts w:ascii="Arial" w:hAnsi="Arial"/>
          <w:lang w:eastAsia="en-GB"/>
        </w:rPr>
        <w:t>the remaining issues and present our views</w:t>
      </w:r>
      <w:r w:rsidR="00314F37" w:rsidRPr="00B77C7E">
        <w:rPr>
          <w:rFonts w:ascii="Arial" w:hAnsi="Arial"/>
          <w:lang w:eastAsia="en-GB"/>
        </w:rPr>
        <w:t>.</w:t>
      </w:r>
    </w:p>
    <w:p w14:paraId="20373562" w14:textId="67B9389C" w:rsidR="008B2149" w:rsidRDefault="008B2149" w:rsidP="0026316B">
      <w:pPr>
        <w:pStyle w:val="NoSpacing"/>
        <w:rPr>
          <w:rFonts w:ascii="Arial" w:hAnsi="Arial" w:cs="Arial"/>
          <w:lang w:val="en-GB"/>
        </w:rPr>
      </w:pPr>
    </w:p>
    <w:p w14:paraId="3EA922C4" w14:textId="68BE4160" w:rsidR="0026316B" w:rsidRPr="0026316B" w:rsidRDefault="0026316B" w:rsidP="0026316B">
      <w:pPr>
        <w:pStyle w:val="NoSpacing"/>
        <w:rPr>
          <w:rFonts w:ascii="Arial" w:hAnsi="Arial" w:cs="Arial"/>
        </w:rPr>
      </w:pPr>
    </w:p>
    <w:p w14:paraId="3962070E" w14:textId="0AB537F5" w:rsidR="00DD59D0" w:rsidRPr="00DD59D0" w:rsidRDefault="00DD59D0" w:rsidP="00180817">
      <w:pPr>
        <w:pStyle w:val="Heading3"/>
        <w:ind w:left="720"/>
      </w:pPr>
      <w:r>
        <w:t>Closed-loop Power Control</w:t>
      </w:r>
    </w:p>
    <w:p w14:paraId="47500888" w14:textId="775E09E9" w:rsidR="00241891" w:rsidRPr="00BB6461" w:rsidRDefault="00740E4B" w:rsidP="00241891">
      <w:pPr>
        <w:rPr>
          <w:rFonts w:ascii="Arial" w:hAnsi="Arial"/>
          <w:lang w:val="en-GB" w:eastAsia="ja-JP"/>
        </w:rPr>
      </w:pPr>
      <w:r w:rsidRPr="00E4498F">
        <w:rPr>
          <w:rFonts w:ascii="Arial" w:hAnsi="Arial"/>
          <w:lang w:val="en-GB" w:eastAsia="ja-JP"/>
        </w:rPr>
        <w:t xml:space="preserve">In </w:t>
      </w:r>
      <w:r w:rsidR="005B65BA">
        <w:rPr>
          <w:rFonts w:ascii="Arial" w:hAnsi="Arial"/>
          <w:lang w:val="en-GB" w:eastAsia="ja-JP"/>
        </w:rPr>
        <w:t>RAN1#104e</w:t>
      </w:r>
      <w:r w:rsidR="006F3972">
        <w:rPr>
          <w:rFonts w:ascii="Arial" w:hAnsi="Arial"/>
          <w:lang w:val="en-GB" w:eastAsia="ja-JP"/>
        </w:rPr>
        <w:t>,</w:t>
      </w:r>
      <w:r w:rsidRPr="00E4498F">
        <w:rPr>
          <w:rFonts w:ascii="Arial" w:hAnsi="Arial"/>
          <w:lang w:val="en-GB" w:eastAsia="ja-JP"/>
        </w:rPr>
        <w:t xml:space="preserve"> it was agreed that separate closed-loop power control for different TRPs is supported for PUCC</w:t>
      </w:r>
      <w:r w:rsidR="00DF5DEA" w:rsidRPr="00E4498F">
        <w:rPr>
          <w:rFonts w:ascii="Arial" w:hAnsi="Arial"/>
          <w:lang w:val="en-GB" w:eastAsia="ja-JP"/>
        </w:rPr>
        <w:t>H</w:t>
      </w:r>
      <w:r w:rsidRPr="00E4498F">
        <w:rPr>
          <w:rFonts w:ascii="Arial" w:hAnsi="Arial"/>
          <w:lang w:val="en-GB" w:eastAsia="ja-JP"/>
        </w:rPr>
        <w:t xml:space="preserve"> repetition to two TRPs.  In terms of how to indicate the correspond</w:t>
      </w:r>
      <w:r w:rsidR="00C569D8" w:rsidRPr="00E4498F">
        <w:rPr>
          <w:rFonts w:ascii="Arial" w:hAnsi="Arial"/>
          <w:lang w:val="en-GB" w:eastAsia="ja-JP"/>
        </w:rPr>
        <w:t>ing</w:t>
      </w:r>
      <w:r w:rsidRPr="00E4498F">
        <w:rPr>
          <w:rFonts w:ascii="Arial" w:hAnsi="Arial"/>
          <w:lang w:val="en-GB" w:eastAsia="ja-JP"/>
        </w:rPr>
        <w:t xml:space="preserve"> TPCs in </w:t>
      </w:r>
      <w:r w:rsidR="00241891" w:rsidRPr="00E4498F">
        <w:rPr>
          <w:rFonts w:ascii="Arial" w:hAnsi="Arial"/>
          <w:lang w:val="en-GB" w:eastAsia="ja-JP"/>
        </w:rPr>
        <w:t>DCI format 1_1/1_2</w:t>
      </w:r>
      <w:r w:rsidRPr="00E4498F">
        <w:rPr>
          <w:rFonts w:ascii="Arial" w:hAnsi="Arial"/>
          <w:lang w:val="en-GB" w:eastAsia="ja-JP"/>
        </w:rPr>
        <w:t>, the following options were proposed:</w:t>
      </w:r>
    </w:p>
    <w:p w14:paraId="4C17D855" w14:textId="77777777" w:rsidR="00DD59D0" w:rsidRPr="00DD59D0" w:rsidRDefault="00DD59D0" w:rsidP="00B879B6">
      <w:pPr>
        <w:numPr>
          <w:ilvl w:val="0"/>
          <w:numId w:val="15"/>
        </w:numPr>
        <w:snapToGrid w:val="0"/>
        <w:spacing w:after="0" w:line="240" w:lineRule="auto"/>
        <w:jc w:val="both"/>
        <w:rPr>
          <w:rFonts w:ascii="Arial" w:eastAsia="Batang" w:hAnsi="Arial"/>
          <w:color w:val="000000" w:themeColor="text1"/>
          <w:lang w:val="en-GB"/>
        </w:rPr>
      </w:pPr>
      <w:r w:rsidRPr="00DD59D0">
        <w:rPr>
          <w:rFonts w:ascii="Arial" w:eastAsia="Batang" w:hAnsi="Arial"/>
          <w:color w:val="000000" w:themeColor="text1"/>
          <w:lang w:val="en-GB"/>
        </w:rPr>
        <w:t>Option.1: A single TPC field (the existing TPC field) is used in DCI formats 1_1 / 1_2, and the TPC value applied for both PUCCH beams</w:t>
      </w:r>
    </w:p>
    <w:p w14:paraId="49D30008" w14:textId="77777777" w:rsidR="00DD59D0" w:rsidRPr="00DD59D0" w:rsidRDefault="00DD59D0" w:rsidP="00B879B6">
      <w:pPr>
        <w:numPr>
          <w:ilvl w:val="0"/>
          <w:numId w:val="15"/>
        </w:numPr>
        <w:snapToGrid w:val="0"/>
        <w:spacing w:after="0" w:line="240" w:lineRule="auto"/>
        <w:jc w:val="both"/>
        <w:rPr>
          <w:rFonts w:ascii="Arial" w:eastAsia="Batang" w:hAnsi="Arial"/>
          <w:color w:val="000000" w:themeColor="text1"/>
          <w:lang w:val="en-GB"/>
        </w:rPr>
      </w:pPr>
      <w:r w:rsidRPr="00DD59D0">
        <w:rPr>
          <w:rFonts w:ascii="Arial" w:eastAsia="Batang" w:hAnsi="Arial"/>
          <w:color w:val="000000" w:themeColor="text1"/>
          <w:lang w:val="en-GB"/>
        </w:rPr>
        <w:t xml:space="preserve">Option.2: A single TPC field (the existing TPC field) is used in DCI formats 1_1 / 1_2, and the TPC value applied for one of two PUCCH beams at a slot. The TPC value may be applied for the other PUCCH beam at </w:t>
      </w:r>
      <w:proofErr w:type="gramStart"/>
      <w:r w:rsidRPr="00DD59D0">
        <w:rPr>
          <w:rFonts w:ascii="Arial" w:eastAsia="Batang" w:hAnsi="Arial"/>
          <w:color w:val="000000" w:themeColor="text1"/>
          <w:lang w:val="en-GB"/>
        </w:rPr>
        <w:t>an another</w:t>
      </w:r>
      <w:proofErr w:type="gramEnd"/>
      <w:r w:rsidRPr="00DD59D0">
        <w:rPr>
          <w:rFonts w:ascii="Arial" w:eastAsia="Batang" w:hAnsi="Arial"/>
          <w:color w:val="000000" w:themeColor="text1"/>
          <w:lang w:val="en-GB"/>
        </w:rPr>
        <w:t xml:space="preserve"> slot.</w:t>
      </w:r>
    </w:p>
    <w:p w14:paraId="3EB51F54" w14:textId="77777777" w:rsidR="00DD59D0" w:rsidRPr="00DD59D0" w:rsidRDefault="00DD59D0" w:rsidP="00B879B6">
      <w:pPr>
        <w:numPr>
          <w:ilvl w:val="0"/>
          <w:numId w:val="15"/>
        </w:numPr>
        <w:snapToGrid w:val="0"/>
        <w:spacing w:after="0" w:line="240" w:lineRule="auto"/>
        <w:jc w:val="both"/>
        <w:rPr>
          <w:rFonts w:ascii="Arial" w:eastAsia="Batang" w:hAnsi="Arial"/>
          <w:color w:val="000000" w:themeColor="text1"/>
          <w:lang w:val="en-GB"/>
        </w:rPr>
      </w:pPr>
      <w:r w:rsidRPr="00DD59D0">
        <w:rPr>
          <w:rFonts w:ascii="Arial" w:eastAsia="Batang" w:hAnsi="Arial"/>
          <w:color w:val="000000" w:themeColor="text1"/>
          <w:lang w:val="en-GB"/>
        </w:rPr>
        <w:t>Option 3: A second TPC field (similar to the existing TPC field) is added in DCI formats 1_1 / 1_2.</w:t>
      </w:r>
    </w:p>
    <w:p w14:paraId="3C670699" w14:textId="77777777" w:rsidR="00DD59D0" w:rsidRPr="00DD59D0" w:rsidRDefault="00DD59D0" w:rsidP="00B879B6">
      <w:pPr>
        <w:numPr>
          <w:ilvl w:val="0"/>
          <w:numId w:val="15"/>
        </w:numPr>
        <w:snapToGrid w:val="0"/>
        <w:spacing w:after="0" w:line="240" w:lineRule="auto"/>
        <w:jc w:val="both"/>
        <w:rPr>
          <w:rFonts w:ascii="Arial" w:eastAsia="Batang" w:hAnsi="Arial"/>
          <w:lang w:val="en-GB"/>
        </w:rPr>
      </w:pPr>
      <w:r w:rsidRPr="00E4498F">
        <w:rPr>
          <w:rFonts w:ascii="Arial" w:eastAsia="SimSun" w:hAnsi="Arial"/>
          <w:color w:val="000000" w:themeColor="text1"/>
          <w:lang w:val="en-GB" w:eastAsia="ja-JP"/>
        </w:rPr>
        <w:t>Option 4: A single TPC field is used in DCI formats 1_1 / 1_</w:t>
      </w:r>
      <w:proofErr w:type="gramStart"/>
      <w:r w:rsidRPr="00E4498F">
        <w:rPr>
          <w:rFonts w:ascii="Arial" w:eastAsia="SimSun" w:hAnsi="Arial"/>
          <w:color w:val="000000" w:themeColor="text1"/>
          <w:lang w:val="en-GB" w:eastAsia="ja-JP"/>
        </w:rPr>
        <w:t>2, and</w:t>
      </w:r>
      <w:proofErr w:type="gramEnd"/>
      <w:r w:rsidRPr="00E4498F">
        <w:rPr>
          <w:rFonts w:ascii="Arial" w:eastAsia="SimSun" w:hAnsi="Arial"/>
          <w:color w:val="000000" w:themeColor="text1"/>
          <w:lang w:val="en-GB" w:eastAsia="ja-JP"/>
        </w:rPr>
        <w:t xml:space="preserve"> indicates two TPC values applied to two PUCCH beams, respectively</w:t>
      </w:r>
      <w:r w:rsidRPr="00DD59D0">
        <w:rPr>
          <w:rFonts w:ascii="Arial" w:eastAsia="Batang" w:hAnsi="Arial"/>
          <w:lang w:val="en-GB"/>
        </w:rPr>
        <w:t>.</w:t>
      </w:r>
    </w:p>
    <w:p w14:paraId="4C6F8689" w14:textId="77777777" w:rsidR="006F3972" w:rsidRDefault="006F3972" w:rsidP="00740E4B">
      <w:pPr>
        <w:snapToGrid w:val="0"/>
        <w:spacing w:after="0" w:line="240" w:lineRule="auto"/>
        <w:contextualSpacing/>
        <w:rPr>
          <w:rFonts w:ascii="Arial" w:eastAsia="SimSun" w:hAnsi="Arial"/>
          <w:color w:val="000000" w:themeColor="text1"/>
          <w:lang w:val="en-GB" w:eastAsia="ja-JP"/>
        </w:rPr>
      </w:pPr>
    </w:p>
    <w:p w14:paraId="709F4769" w14:textId="7B45D78F" w:rsidR="00740E4B" w:rsidRDefault="00740E4B" w:rsidP="00740E4B">
      <w:pPr>
        <w:snapToGrid w:val="0"/>
        <w:spacing w:after="0" w:line="240" w:lineRule="auto"/>
        <w:contextualSpacing/>
        <w:rPr>
          <w:rFonts w:ascii="Arial" w:eastAsia="SimSun" w:hAnsi="Arial"/>
          <w:color w:val="000000" w:themeColor="text1"/>
          <w:lang w:val="en-GB" w:eastAsia="ja-JP"/>
        </w:rPr>
      </w:pPr>
      <w:r w:rsidRPr="00E4498F">
        <w:rPr>
          <w:rFonts w:ascii="Arial" w:eastAsia="SimSun" w:hAnsi="Arial"/>
          <w:color w:val="000000" w:themeColor="text1"/>
          <w:lang w:val="en-GB" w:eastAsia="ja-JP"/>
        </w:rPr>
        <w:t xml:space="preserve">In Option 1, </w:t>
      </w:r>
      <w:r>
        <w:rPr>
          <w:rFonts w:ascii="Arial" w:eastAsia="SimSun" w:hAnsi="Arial"/>
          <w:color w:val="000000" w:themeColor="text1"/>
          <w:lang w:val="en-GB" w:eastAsia="ja-JP"/>
        </w:rPr>
        <w:t xml:space="preserve">the same TPC is applied to both beams/TRPs, which is inconsistent to the agreement that separate closed-loop power control for different TRPs is supported. </w:t>
      </w:r>
      <w:r w:rsidR="000E77B3">
        <w:rPr>
          <w:rFonts w:ascii="Arial" w:eastAsia="SimSun" w:hAnsi="Arial"/>
          <w:color w:val="000000" w:themeColor="text1"/>
          <w:lang w:val="en-GB" w:eastAsia="ja-JP"/>
        </w:rPr>
        <w:t xml:space="preserve"> </w:t>
      </w:r>
    </w:p>
    <w:p w14:paraId="416B7CF0" w14:textId="53A4E3EB" w:rsidR="000E77B3" w:rsidRDefault="000E77B3" w:rsidP="00740E4B">
      <w:pPr>
        <w:snapToGrid w:val="0"/>
        <w:spacing w:after="0" w:line="240" w:lineRule="auto"/>
        <w:contextualSpacing/>
        <w:rPr>
          <w:rFonts w:ascii="Arial" w:eastAsia="SimSun" w:hAnsi="Arial"/>
          <w:color w:val="000000" w:themeColor="text1"/>
          <w:lang w:val="en-GB" w:eastAsia="ja-JP"/>
        </w:rPr>
      </w:pPr>
    </w:p>
    <w:p w14:paraId="77C89B50" w14:textId="1642BD95" w:rsidR="000E77B3"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In Option 2, a single TPC is indicated and applied to one of the two TRPs, the other TRP is not power controlled or is controlled at next scheduling time. In our view, this is not the proper way for separate power control for each TRP.</w:t>
      </w:r>
    </w:p>
    <w:p w14:paraId="0C648E74" w14:textId="08B99DD5" w:rsidR="000E77B3" w:rsidRDefault="000E77B3" w:rsidP="00740E4B">
      <w:pPr>
        <w:snapToGrid w:val="0"/>
        <w:spacing w:after="0" w:line="240" w:lineRule="auto"/>
        <w:contextualSpacing/>
        <w:rPr>
          <w:rFonts w:ascii="Arial" w:eastAsia="SimSun" w:hAnsi="Arial"/>
          <w:color w:val="000000" w:themeColor="text1"/>
          <w:lang w:val="en-GB" w:eastAsia="ja-JP"/>
        </w:rPr>
      </w:pPr>
    </w:p>
    <w:p w14:paraId="1CEC784B" w14:textId="63061430" w:rsidR="000E77B3"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 xml:space="preserve">In both option 3 and option 4, two TPC values are indicated, one for each TRP.  The difference is that in Option 3, two TPC fields are supported while in Option 4, a single TPC field is used. Both can achieve per TRP power control.  For </w:t>
      </w:r>
      <w:r w:rsidR="007F3E12">
        <w:rPr>
          <w:rFonts w:ascii="Arial" w:eastAsia="SimSun" w:hAnsi="Arial"/>
          <w:color w:val="000000" w:themeColor="text1"/>
          <w:lang w:val="en-GB" w:eastAsia="ja-JP"/>
        </w:rPr>
        <w:t>O</w:t>
      </w:r>
      <w:r>
        <w:rPr>
          <w:rFonts w:ascii="Arial" w:eastAsia="SimSun" w:hAnsi="Arial"/>
          <w:color w:val="000000" w:themeColor="text1"/>
          <w:lang w:val="en-GB" w:eastAsia="ja-JP"/>
        </w:rPr>
        <w:t>ption</w:t>
      </w:r>
      <w:r w:rsidR="007F3E12">
        <w:rPr>
          <w:rFonts w:ascii="Arial" w:eastAsia="SimSun" w:hAnsi="Arial"/>
          <w:color w:val="000000" w:themeColor="text1"/>
          <w:lang w:val="en-GB" w:eastAsia="ja-JP"/>
        </w:rPr>
        <w:t xml:space="preserve"> </w:t>
      </w:r>
      <w:r>
        <w:rPr>
          <w:rFonts w:ascii="Arial" w:eastAsia="SimSun" w:hAnsi="Arial"/>
          <w:color w:val="000000" w:themeColor="text1"/>
          <w:lang w:val="en-GB" w:eastAsia="ja-JP"/>
        </w:rPr>
        <w:t xml:space="preserve">4, some further study is needed on how to jointly encode the two TPC values and whether the existing 2 bits TPC field in enough or more bits are needed.  </w:t>
      </w:r>
    </w:p>
    <w:p w14:paraId="53DC65F2" w14:textId="77777777" w:rsidR="000E77B3" w:rsidRDefault="000E77B3" w:rsidP="00740E4B">
      <w:pPr>
        <w:snapToGrid w:val="0"/>
        <w:spacing w:after="0" w:line="240" w:lineRule="auto"/>
        <w:contextualSpacing/>
        <w:rPr>
          <w:rFonts w:ascii="Arial" w:eastAsia="SimSun" w:hAnsi="Arial"/>
          <w:color w:val="000000" w:themeColor="text1"/>
          <w:lang w:val="en-GB" w:eastAsia="ja-JP"/>
        </w:rPr>
      </w:pPr>
    </w:p>
    <w:p w14:paraId="53E8B5DE" w14:textId="36CF9037" w:rsidR="000E77B3" w:rsidRPr="00E4498F" w:rsidRDefault="000E77B3" w:rsidP="00740E4B">
      <w:pPr>
        <w:snapToGrid w:val="0"/>
        <w:spacing w:after="0" w:line="240" w:lineRule="auto"/>
        <w:contextualSpacing/>
        <w:rPr>
          <w:rFonts w:ascii="Arial" w:eastAsia="SimSun" w:hAnsi="Arial"/>
          <w:color w:val="000000" w:themeColor="text1"/>
          <w:lang w:val="en-GB" w:eastAsia="ja-JP"/>
        </w:rPr>
      </w:pPr>
      <w:r>
        <w:rPr>
          <w:rFonts w:ascii="Arial" w:eastAsia="SimSun" w:hAnsi="Arial"/>
          <w:color w:val="000000" w:themeColor="text1"/>
          <w:lang w:val="en-GB" w:eastAsia="ja-JP"/>
        </w:rPr>
        <w:t>Therefore, we have the following proposal:</w:t>
      </w:r>
    </w:p>
    <w:p w14:paraId="1DE0BE6E" w14:textId="7F07E874" w:rsidR="008B2149" w:rsidRDefault="00472225" w:rsidP="00E3095C">
      <w:pPr>
        <w:pStyle w:val="Proposal"/>
      </w:pPr>
      <w:bookmarkStart w:id="23" w:name="_Toc71670691"/>
      <w:r w:rsidRPr="00472225">
        <w:t>For per TRP closed-loop power control for PUCCH</w:t>
      </w:r>
      <w:r w:rsidR="00B27D58">
        <w:t>, support</w:t>
      </w:r>
      <w:r w:rsidRPr="00472225">
        <w:t xml:space="preserve"> </w:t>
      </w:r>
      <w:r w:rsidR="00B27D58">
        <w:t>e</w:t>
      </w:r>
      <w:r w:rsidR="00264755">
        <w:t>ither Option 3</w:t>
      </w:r>
      <w:r w:rsidR="000C22E3">
        <w:t xml:space="preserve"> (two TPC fields</w:t>
      </w:r>
      <w:r w:rsidR="00A739AE">
        <w:t xml:space="preserve"> in DCI 1_1/1_2)</w:t>
      </w:r>
      <w:r w:rsidR="00264755">
        <w:t xml:space="preserve"> or Option 4</w:t>
      </w:r>
      <w:r w:rsidR="00A739AE">
        <w:t xml:space="preserve"> (one codepoint in TPC field indicating two TPC values)</w:t>
      </w:r>
      <w:r w:rsidR="00264755">
        <w:t xml:space="preserve"> </w:t>
      </w:r>
      <w:r w:rsidR="00B27D58">
        <w:t>in NR Rel-17</w:t>
      </w:r>
      <w:r w:rsidR="008B2149">
        <w:t>.</w:t>
      </w:r>
      <w:bookmarkEnd w:id="23"/>
      <w:r w:rsidR="008B2149">
        <w:t xml:space="preserve"> </w:t>
      </w:r>
    </w:p>
    <w:p w14:paraId="0F277FCE" w14:textId="1AC328C3" w:rsidR="00AE783B" w:rsidRDefault="001B2EFA" w:rsidP="00180817">
      <w:pPr>
        <w:pStyle w:val="Heading3"/>
        <w:ind w:left="720"/>
      </w:pPr>
      <w:r>
        <w:t xml:space="preserve">RRC Configured </w:t>
      </w:r>
      <w:r w:rsidR="00AE783B">
        <w:t>Number of Repetitions</w:t>
      </w:r>
    </w:p>
    <w:p w14:paraId="7DAB23AB" w14:textId="40800ED0" w:rsidR="00826810" w:rsidRPr="00712082" w:rsidRDefault="004F5F80" w:rsidP="00AE783B">
      <w:pPr>
        <w:rPr>
          <w:rFonts w:ascii="Arial" w:hAnsi="Arial"/>
          <w:lang w:val="en-GB" w:eastAsia="ja-JP"/>
        </w:rPr>
      </w:pPr>
      <w:r w:rsidRPr="00712082">
        <w:rPr>
          <w:rFonts w:ascii="Arial" w:hAnsi="Arial"/>
          <w:lang w:val="en-GB" w:eastAsia="ja-JP"/>
        </w:rPr>
        <w:t xml:space="preserve">In </w:t>
      </w:r>
      <w:r w:rsidR="00071A23">
        <w:rPr>
          <w:rFonts w:ascii="Arial" w:hAnsi="Arial"/>
          <w:lang w:val="en-GB" w:eastAsia="ja-JP"/>
        </w:rPr>
        <w:t>RAN1#104e</w:t>
      </w:r>
      <w:r w:rsidRPr="00712082">
        <w:rPr>
          <w:rFonts w:ascii="Arial" w:hAnsi="Arial"/>
          <w:lang w:val="en-GB" w:eastAsia="ja-JP"/>
        </w:rPr>
        <w:t>, it was agreed that inter-slot PUCCH repetitions to m-TRP will be supported for all PUCCH formats</w:t>
      </w:r>
      <w:r w:rsidR="00631406" w:rsidRPr="00712082">
        <w:rPr>
          <w:rFonts w:ascii="Arial" w:hAnsi="Arial"/>
          <w:lang w:val="en-GB" w:eastAsia="ja-JP"/>
        </w:rPr>
        <w:t xml:space="preserve">. </w:t>
      </w:r>
      <w:r w:rsidR="001B2EFA" w:rsidRPr="00712082">
        <w:rPr>
          <w:rFonts w:ascii="Arial" w:hAnsi="Arial"/>
          <w:lang w:val="en-GB" w:eastAsia="ja-JP"/>
        </w:rPr>
        <w:t xml:space="preserve"> For PUCCH formats 1/3/4,  2, 4, and 8 repetitions will be supported.  For PUCCH formats 0/2,  at least 2 repetitions will be supported.  To simplifying standardization effort, the same set of repetition numbers should be supported for all PUCCH </w:t>
      </w:r>
      <w:r w:rsidR="001B2EFA">
        <w:rPr>
          <w:rFonts w:ascii="Arial" w:hAnsi="Arial"/>
          <w:lang w:val="en-GB" w:eastAsia="ja-JP"/>
        </w:rPr>
        <w:t>f</w:t>
      </w:r>
      <w:r w:rsidR="001B2EFA" w:rsidRPr="00712082">
        <w:rPr>
          <w:rFonts w:ascii="Arial" w:hAnsi="Arial"/>
          <w:lang w:val="en-GB" w:eastAsia="ja-JP"/>
        </w:rPr>
        <w:t xml:space="preserve">ormats. </w:t>
      </w:r>
      <w:r w:rsidR="00740913">
        <w:rPr>
          <w:rFonts w:ascii="Arial" w:hAnsi="Arial"/>
          <w:lang w:val="en-GB" w:eastAsia="ja-JP"/>
        </w:rPr>
        <w:t xml:space="preserve"> In addition, 16 repetitions may also be supported. </w:t>
      </w:r>
    </w:p>
    <w:p w14:paraId="6A3AFDE7" w14:textId="339A4B3E" w:rsidR="00826810" w:rsidRDefault="00826810" w:rsidP="00E3095C">
      <w:pPr>
        <w:pStyle w:val="Proposal"/>
      </w:pPr>
      <w:bookmarkStart w:id="24" w:name="_Toc71670692"/>
      <w:r w:rsidRPr="00472225">
        <w:t xml:space="preserve">For </w:t>
      </w:r>
      <w:r w:rsidR="00AD1D30">
        <w:t>PUCCH formats 1/3/4</w:t>
      </w:r>
      <w:r>
        <w:t>, support</w:t>
      </w:r>
      <w:r w:rsidRPr="00472225">
        <w:t xml:space="preserve"> </w:t>
      </w:r>
      <w:r w:rsidR="007E4DA0">
        <w:t xml:space="preserve">extending the </w:t>
      </w:r>
      <w:r w:rsidR="00D0286D">
        <w:t xml:space="preserve">maximum </w:t>
      </w:r>
      <w:r w:rsidR="00E31398">
        <w:t xml:space="preserve">total </w:t>
      </w:r>
      <w:r w:rsidR="007E4DA0">
        <w:t xml:space="preserve">number of </w:t>
      </w:r>
      <w:r w:rsidR="00AF3805">
        <w:t>PUCCH repetitions</w:t>
      </w:r>
      <w:r w:rsidR="008A0C7B">
        <w:t xml:space="preserve"> for M-TRP PUCCH scheme</w:t>
      </w:r>
      <w:r w:rsidR="00F32AD7">
        <w:t xml:space="preserve"> 1</w:t>
      </w:r>
      <w:r w:rsidR="00D0286D">
        <w:t xml:space="preserve"> to 16</w:t>
      </w:r>
      <w:r>
        <w:t>.</w:t>
      </w:r>
      <w:bookmarkEnd w:id="24"/>
      <w:r>
        <w:t xml:space="preserve"> </w:t>
      </w:r>
    </w:p>
    <w:p w14:paraId="1F2A0E08" w14:textId="3128C2DA" w:rsidR="00734A18" w:rsidRDefault="00734A18" w:rsidP="00E3095C">
      <w:pPr>
        <w:pStyle w:val="Proposal"/>
      </w:pPr>
      <w:bookmarkStart w:id="25" w:name="_Toc71670693"/>
      <w:r>
        <w:t>For PUCCH formats 0/2</w:t>
      </w:r>
      <w:r w:rsidR="00D73E0D">
        <w:t xml:space="preserve">, </w:t>
      </w:r>
      <w:r w:rsidR="009B11B5">
        <w:t>support addition</w:t>
      </w:r>
      <w:r w:rsidR="00E31398">
        <w:t xml:space="preserve">al total </w:t>
      </w:r>
      <w:r w:rsidR="00994E30">
        <w:t xml:space="preserve">number of repetitions of </w:t>
      </w:r>
      <w:r w:rsidR="00F32AD7">
        <w:t>4, 8 and 16 for M-TRP PUCCH scheme 1.</w:t>
      </w:r>
      <w:bookmarkEnd w:id="25"/>
    </w:p>
    <w:p w14:paraId="28742312" w14:textId="0A72251C" w:rsidR="008A1223" w:rsidRDefault="008A1223" w:rsidP="000C76F5">
      <w:pPr>
        <w:pStyle w:val="Proposal"/>
        <w:numPr>
          <w:ilvl w:val="0"/>
          <w:numId w:val="0"/>
        </w:numPr>
        <w:ind w:left="1701"/>
        <w:rPr>
          <w:lang w:val="en-GB" w:eastAsia="ja-JP"/>
        </w:rPr>
      </w:pPr>
    </w:p>
    <w:p w14:paraId="58066628" w14:textId="416A2B99" w:rsidR="008A1223" w:rsidRDefault="008A1223" w:rsidP="00180817">
      <w:pPr>
        <w:pStyle w:val="Heading3"/>
        <w:ind w:left="720"/>
      </w:pPr>
      <w:r>
        <w:t>Intra-slot PUCCH repetition to a single TRP</w:t>
      </w:r>
    </w:p>
    <w:p w14:paraId="1AA6159B" w14:textId="77EAD161" w:rsidR="00740913" w:rsidRPr="00A13115" w:rsidRDefault="00740913" w:rsidP="00F21326">
      <w:pPr>
        <w:jc w:val="both"/>
        <w:rPr>
          <w:rFonts w:ascii="Arial" w:hAnsi="Arial"/>
          <w:lang w:val="en-GB" w:eastAsia="ja-JP"/>
        </w:rPr>
      </w:pPr>
      <w:r w:rsidRPr="00A13115">
        <w:rPr>
          <w:rFonts w:ascii="Arial" w:hAnsi="Arial"/>
          <w:lang w:val="en-GB" w:eastAsia="ja-JP"/>
        </w:rPr>
        <w:t>It has been agreed that subslot based intra-slot PUCCH repetitions to m-TRP will be supported.  Naturally, any feature supported for m-TRP should be able to fall back to single TRP. Therefore, Intra-slot PUCCH repetition to a single TRP should be supported as well.</w:t>
      </w:r>
    </w:p>
    <w:p w14:paraId="3D7AC5D0" w14:textId="09B48DB0" w:rsidR="008A1223" w:rsidRDefault="008A1223" w:rsidP="00E3095C">
      <w:pPr>
        <w:pStyle w:val="Proposal"/>
        <w:rPr>
          <w:lang w:val="en-GB" w:eastAsia="ja-JP"/>
        </w:rPr>
      </w:pPr>
      <w:bookmarkStart w:id="26" w:name="_Toc71670694"/>
      <w:r>
        <w:rPr>
          <w:lang w:val="en-GB" w:eastAsia="ja-JP"/>
        </w:rPr>
        <w:t>Support intra-slot PUCCH repetition to single TRP.</w:t>
      </w:r>
      <w:bookmarkEnd w:id="26"/>
    </w:p>
    <w:p w14:paraId="75AA7044" w14:textId="77777777" w:rsidR="008C33AA" w:rsidRDefault="008C33AA" w:rsidP="00180817">
      <w:pPr>
        <w:pStyle w:val="Heading3"/>
        <w:ind w:left="720"/>
      </w:pPr>
      <w:r>
        <w:lastRenderedPageBreak/>
        <w:t>Collision Handling</w:t>
      </w:r>
    </w:p>
    <w:p w14:paraId="7A838F95" w14:textId="62D4E621" w:rsidR="008C516A" w:rsidRPr="00F134A6" w:rsidRDefault="002904E0" w:rsidP="00F134A6">
      <w:pPr>
        <w:jc w:val="both"/>
        <w:rPr>
          <w:rFonts w:ascii="Arial" w:hAnsi="Arial"/>
          <w:lang w:val="en-GB" w:eastAsia="ja-JP"/>
        </w:rPr>
      </w:pPr>
      <w:r w:rsidRPr="00F134A6">
        <w:rPr>
          <w:rFonts w:ascii="Arial" w:hAnsi="Arial"/>
          <w:lang w:val="en-GB" w:eastAsia="ja-JP"/>
        </w:rPr>
        <w:t>In Rel-15</w:t>
      </w:r>
      <w:r w:rsidR="008C516A">
        <w:rPr>
          <w:rFonts w:ascii="Arial" w:hAnsi="Arial"/>
          <w:lang w:val="en-GB" w:eastAsia="ja-JP"/>
        </w:rPr>
        <w:t xml:space="preserve"> for PUCCH repetitions to a single TRP, a set of rules has been defined to handle collisions between </w:t>
      </w:r>
      <w:r w:rsidRPr="00F134A6">
        <w:rPr>
          <w:rFonts w:ascii="Arial" w:hAnsi="Arial"/>
          <w:lang w:val="en-GB" w:eastAsia="ja-JP"/>
        </w:rPr>
        <w:t xml:space="preserve"> </w:t>
      </w:r>
      <w:r w:rsidR="008C516A">
        <w:rPr>
          <w:rFonts w:ascii="Arial" w:hAnsi="Arial"/>
          <w:lang w:val="en-GB" w:eastAsia="ja-JP"/>
        </w:rPr>
        <w:t xml:space="preserve">a first </w:t>
      </w:r>
      <w:r w:rsidRPr="00F134A6">
        <w:rPr>
          <w:rFonts w:ascii="Arial" w:hAnsi="Arial"/>
          <w:lang w:val="en-GB" w:eastAsia="ja-JP"/>
        </w:rPr>
        <w:t xml:space="preserve">PUCCH </w:t>
      </w:r>
      <w:r w:rsidR="008C516A">
        <w:rPr>
          <w:rFonts w:ascii="Arial" w:hAnsi="Arial"/>
          <w:lang w:val="en-GB" w:eastAsia="ja-JP"/>
        </w:rPr>
        <w:t xml:space="preserve">with </w:t>
      </w:r>
      <w:r>
        <w:rPr>
          <w:rFonts w:ascii="Arial" w:hAnsi="Arial"/>
          <w:lang w:val="en-GB" w:eastAsia="ja-JP"/>
        </w:rPr>
        <w:t>repetition</w:t>
      </w:r>
      <w:r w:rsidR="008C516A">
        <w:rPr>
          <w:rFonts w:ascii="Arial" w:hAnsi="Arial"/>
          <w:lang w:val="en-GB" w:eastAsia="ja-JP"/>
        </w:rPr>
        <w:t>s over multiple slots</w:t>
      </w:r>
      <w:r>
        <w:rPr>
          <w:rFonts w:ascii="Arial" w:hAnsi="Arial"/>
          <w:lang w:val="en-GB" w:eastAsia="ja-JP"/>
        </w:rPr>
        <w:t xml:space="preserve"> </w:t>
      </w:r>
      <w:r w:rsidR="008C516A">
        <w:rPr>
          <w:rFonts w:ascii="Arial" w:hAnsi="Arial"/>
          <w:lang w:val="en-GB" w:eastAsia="ja-JP"/>
        </w:rPr>
        <w:t xml:space="preserve">and </w:t>
      </w:r>
      <w:r w:rsidRPr="00F134A6">
        <w:rPr>
          <w:rFonts w:ascii="Arial" w:hAnsi="Arial"/>
          <w:lang w:val="en-GB" w:eastAsia="ja-JP"/>
        </w:rPr>
        <w:t xml:space="preserve"> a second PUCCH</w:t>
      </w:r>
      <w:r w:rsidR="008C516A">
        <w:rPr>
          <w:rFonts w:ascii="Arial" w:hAnsi="Arial"/>
          <w:lang w:val="en-GB" w:eastAsia="ja-JP"/>
        </w:rPr>
        <w:t xml:space="preserve"> or PUSCH </w:t>
      </w:r>
      <w:r w:rsidRPr="00F134A6">
        <w:rPr>
          <w:rFonts w:ascii="Arial" w:hAnsi="Arial"/>
          <w:lang w:val="en-GB" w:eastAsia="ja-JP"/>
        </w:rPr>
        <w:t>over one or more slots</w:t>
      </w:r>
      <w:r w:rsidR="008C516A">
        <w:rPr>
          <w:rFonts w:ascii="Arial" w:hAnsi="Arial"/>
          <w:lang w:val="en-GB" w:eastAsia="ja-JP"/>
        </w:rPr>
        <w:t xml:space="preserve">. </w:t>
      </w:r>
      <w:r w:rsidRPr="00F134A6">
        <w:rPr>
          <w:rFonts w:ascii="Arial" w:hAnsi="Arial"/>
          <w:lang w:val="en-GB" w:eastAsia="ja-JP"/>
        </w:rPr>
        <w:t xml:space="preserve"> </w:t>
      </w:r>
      <w:r w:rsidR="008C516A">
        <w:rPr>
          <w:rFonts w:ascii="Arial" w:hAnsi="Arial"/>
          <w:lang w:val="en-GB" w:eastAsia="ja-JP"/>
        </w:rPr>
        <w:t xml:space="preserve">For PUCCH repetitions to multiple TRPs, transmissions to different TRPs should have the same priority and should be treated equally. </w:t>
      </w:r>
      <w:r w:rsidR="003C0FCC">
        <w:rPr>
          <w:rFonts w:ascii="Arial" w:hAnsi="Arial"/>
          <w:lang w:val="en-GB" w:eastAsia="ja-JP"/>
        </w:rPr>
        <w:t xml:space="preserve">Therefore, </w:t>
      </w:r>
      <w:r w:rsidR="008C516A">
        <w:rPr>
          <w:rFonts w:ascii="Arial" w:hAnsi="Arial"/>
          <w:lang w:val="en-GB" w:eastAsia="ja-JP"/>
        </w:rPr>
        <w:t xml:space="preserve">the same rules </w:t>
      </w:r>
      <w:r w:rsidR="003C0FCC">
        <w:rPr>
          <w:rFonts w:ascii="Arial" w:hAnsi="Arial"/>
          <w:lang w:val="en-GB" w:eastAsia="ja-JP"/>
        </w:rPr>
        <w:t xml:space="preserve">defined in Rel-15 </w:t>
      </w:r>
      <w:r w:rsidR="008C516A">
        <w:rPr>
          <w:rFonts w:ascii="Arial" w:hAnsi="Arial"/>
          <w:lang w:val="en-GB" w:eastAsia="ja-JP"/>
        </w:rPr>
        <w:t>can be used</w:t>
      </w:r>
      <w:r w:rsidR="003C0FCC">
        <w:rPr>
          <w:rFonts w:ascii="Arial" w:hAnsi="Arial"/>
          <w:lang w:val="en-GB" w:eastAsia="ja-JP"/>
        </w:rPr>
        <w:t xml:space="preserve">. </w:t>
      </w:r>
    </w:p>
    <w:p w14:paraId="2A18C339" w14:textId="77777777" w:rsidR="008C33AA" w:rsidRPr="008C33AA" w:rsidRDefault="008C33AA" w:rsidP="00E3095C">
      <w:pPr>
        <w:pStyle w:val="Proposal"/>
        <w:rPr>
          <w:lang w:val="en-GB" w:eastAsia="ja-JP"/>
        </w:rPr>
      </w:pPr>
      <w:bookmarkStart w:id="27" w:name="_Toc71670695"/>
      <w:r>
        <w:rPr>
          <w:lang w:val="en-GB" w:eastAsia="ja-JP"/>
        </w:rPr>
        <w:t>Rel-15 collision handling for PUCCH repetition is applied for PUCCH repetition to m-TRP.</w:t>
      </w:r>
      <w:bookmarkEnd w:id="27"/>
    </w:p>
    <w:p w14:paraId="0DB58779" w14:textId="62EDF5D0" w:rsidR="006E1C82" w:rsidRPr="0079063E" w:rsidRDefault="00C01F33" w:rsidP="00011B96">
      <w:pPr>
        <w:pStyle w:val="Heading1"/>
      </w:pPr>
      <w:r w:rsidRPr="00CE0424">
        <w:t>Conclusion</w:t>
      </w:r>
    </w:p>
    <w:p w14:paraId="6356FE6E" w14:textId="7DD452B1" w:rsidR="007E1DB5" w:rsidRDefault="007E1DB5" w:rsidP="007E1DB5">
      <w:pPr>
        <w:pStyle w:val="BodyText"/>
        <w:rPr>
          <w:b/>
          <w:bCs/>
        </w:rPr>
      </w:pPr>
      <w:r>
        <w:t xml:space="preserve">In this paper, we have discussed some remaining issues and possible solutions related to PDCCH, PUSCH and PUCCH enhancement for multiple TRPs.  </w:t>
      </w:r>
      <w:r w:rsidRPr="00CE0424">
        <w:t xml:space="preserve">we </w:t>
      </w:r>
      <w:r>
        <w:t>have</w:t>
      </w:r>
      <w:r w:rsidRPr="00CE0424">
        <w:t xml:space="preserve"> </w:t>
      </w:r>
      <w:r>
        <w:t>made the following observations</w:t>
      </w:r>
      <w:r w:rsidRPr="00CE0424">
        <w:t>:</w:t>
      </w:r>
      <w:r>
        <w:rPr>
          <w:b/>
          <w:bCs/>
        </w:rPr>
        <w:t xml:space="preserve"> </w:t>
      </w:r>
    </w:p>
    <w:p w14:paraId="1F9A26A2" w14:textId="77777777" w:rsidR="00833621" w:rsidRDefault="007E1DB5">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71670696" w:history="1">
        <w:r w:rsidR="00833621" w:rsidRPr="007A7063">
          <w:rPr>
            <w:rStyle w:val="Hyperlink"/>
            <w:noProof/>
            <w:lang w:val="en-GB"/>
          </w:rPr>
          <w:t>Observation 1</w:t>
        </w:r>
        <w:r w:rsidR="00833621">
          <w:rPr>
            <w:rFonts w:asciiTheme="minorHAnsi" w:eastAsiaTheme="minorEastAsia" w:hAnsiTheme="minorHAnsi" w:cstheme="minorBidi"/>
            <w:b w:val="0"/>
            <w:noProof/>
            <w:sz w:val="22"/>
            <w:szCs w:val="22"/>
          </w:rPr>
          <w:tab/>
        </w:r>
        <w:r w:rsidR="00833621" w:rsidRPr="007A7063">
          <w:rPr>
            <w:rStyle w:val="Hyperlink"/>
            <w:noProof/>
            <w:lang w:val="en-GB"/>
          </w:rPr>
          <w:t>There is no issue if a single spatial relation is always configured for the PUCCH resource with the lowest ID in an active UL BWP of a cell.</w:t>
        </w:r>
      </w:hyperlink>
    </w:p>
    <w:p w14:paraId="77C8DCA1"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97" w:history="1">
        <w:r w:rsidRPr="007A7063">
          <w:rPr>
            <w:rStyle w:val="Hyperlink"/>
            <w:noProof/>
          </w:rPr>
          <w:t>Observation 2</w:t>
        </w:r>
        <w:r>
          <w:rPr>
            <w:rFonts w:asciiTheme="minorHAnsi" w:eastAsiaTheme="minorEastAsia" w:hAnsiTheme="minorHAnsi" w:cstheme="minorBidi"/>
            <w:b w:val="0"/>
            <w:noProof/>
            <w:sz w:val="22"/>
            <w:szCs w:val="22"/>
          </w:rPr>
          <w:tab/>
        </w:r>
        <w:r w:rsidRPr="007A7063">
          <w:rPr>
            <w:rStyle w:val="Hyperlink"/>
            <w:noProof/>
          </w:rPr>
          <w:t>For PUSCH repetition over multi-TRP enhancements using two different DCIs, meeting strict latency requirements is challenging.</w:t>
        </w:r>
      </w:hyperlink>
    </w:p>
    <w:p w14:paraId="6FC50D23"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98" w:history="1">
        <w:r w:rsidRPr="007A7063">
          <w:rPr>
            <w:rStyle w:val="Hyperlink"/>
            <w:noProof/>
          </w:rPr>
          <w:t>Observation 3</w:t>
        </w:r>
        <w:r>
          <w:rPr>
            <w:rFonts w:asciiTheme="minorHAnsi" w:eastAsiaTheme="minorEastAsia" w:hAnsiTheme="minorHAnsi" w:cstheme="minorBidi"/>
            <w:b w:val="0"/>
            <w:noProof/>
            <w:sz w:val="22"/>
            <w:szCs w:val="22"/>
          </w:rPr>
          <w:tab/>
        </w:r>
        <w:r w:rsidRPr="007A7063">
          <w:rPr>
            <w:rStyle w:val="Hyperlink"/>
            <w:noProof/>
          </w:rPr>
          <w:t>For PUSCH repetition over multi-TRP enhancements using two different DCIs, allowing back-to-back (re)transmission of PUSCH over multiple TRPs is beneficial.</w:t>
        </w:r>
      </w:hyperlink>
    </w:p>
    <w:p w14:paraId="7F0EF57E" w14:textId="7595F345" w:rsidR="00F8698E" w:rsidRDefault="007E1DB5" w:rsidP="006E1C82">
      <w:pPr>
        <w:pStyle w:val="BodyText"/>
        <w:rPr>
          <w:b/>
          <w:bCs/>
        </w:rPr>
      </w:pPr>
      <w:r>
        <w:rPr>
          <w:b/>
          <w:bCs/>
        </w:rPr>
        <w:fldChar w:fldCharType="end"/>
      </w:r>
    </w:p>
    <w:p w14:paraId="081AD50C" w14:textId="4A23FA9D" w:rsidR="006E1C82" w:rsidRDefault="008E065E" w:rsidP="006E1C82">
      <w:pPr>
        <w:pStyle w:val="BodyText"/>
      </w:pPr>
      <w:r w:rsidRPr="00CE0424">
        <w:t>Based on the discussion</w:t>
      </w:r>
      <w:r w:rsidR="007E1DB5">
        <w:t>s</w:t>
      </w:r>
      <w:r w:rsidRPr="00CE0424">
        <w:t xml:space="preserve"> </w:t>
      </w:r>
      <w:r w:rsidR="007E1DB5">
        <w:t>and the observations,</w:t>
      </w:r>
      <w:r w:rsidRPr="00CE0424">
        <w:t xml:space="preserve"> we propose the following:</w:t>
      </w:r>
    </w:p>
    <w:p w14:paraId="67B99DFD" w14:textId="77777777" w:rsidR="00833621"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71670679" w:history="1">
        <w:r w:rsidR="00833621" w:rsidRPr="00DF214B">
          <w:rPr>
            <w:rStyle w:val="Hyperlink"/>
            <w:noProof/>
            <w:lang w:val="en-GB" w:eastAsia="ja-JP"/>
            <w14:scene3d>
              <w14:camera w14:prst="orthographicFront"/>
              <w14:lightRig w14:rig="threePt" w14:dir="t">
                <w14:rot w14:lat="0" w14:lon="0" w14:rev="0"/>
              </w14:lightRig>
            </w14:scene3d>
          </w:rPr>
          <w:t>Proposal 1</w:t>
        </w:r>
        <w:r w:rsidR="00833621">
          <w:rPr>
            <w:rFonts w:asciiTheme="minorHAnsi" w:eastAsiaTheme="minorEastAsia" w:hAnsiTheme="minorHAnsi" w:cstheme="minorBidi"/>
            <w:b w:val="0"/>
            <w:noProof/>
            <w:sz w:val="22"/>
            <w:szCs w:val="22"/>
          </w:rPr>
          <w:tab/>
        </w:r>
        <w:r w:rsidR="00833621" w:rsidRPr="00DF214B">
          <w:rPr>
            <w:rStyle w:val="Hyperlink"/>
            <w:noProof/>
            <w:lang w:val="en-GB" w:eastAsia="ja-JP"/>
          </w:rPr>
          <w:t>Confirm the working assumption on dynamic switching.</w:t>
        </w:r>
      </w:hyperlink>
    </w:p>
    <w:p w14:paraId="56EEE566"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0" w:history="1">
        <w:r w:rsidRPr="00DF214B">
          <w:rPr>
            <w:rStyle w:val="Hyperlink"/>
            <w:noProof/>
            <w:lang w:val="en-GB" w:eastAsia="ja-JP"/>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rPr>
          <w:tab/>
        </w:r>
        <w:r w:rsidRPr="00DF214B">
          <w:rPr>
            <w:rStyle w:val="Hyperlink"/>
            <w:noProof/>
            <w:lang w:val="en-GB" w:eastAsia="ja-JP"/>
          </w:rPr>
          <w:t>A bit field of 2 bits is supported for dynamic switching between PUSCH transmission to single TRP and to multi-TRP.</w:t>
        </w:r>
      </w:hyperlink>
    </w:p>
    <w:p w14:paraId="25E368E0"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1" w:history="1">
        <w:r w:rsidRPr="00DF214B">
          <w:rPr>
            <w:rStyle w:val="Hyperlink"/>
            <w:noProof/>
            <w:lang w:val="en-GB" w:eastAsia="ja-JP"/>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rPr>
          <w:tab/>
        </w:r>
        <w:r w:rsidRPr="00DF214B">
          <w:rPr>
            <w:rStyle w:val="Hyperlink"/>
            <w:noProof/>
            <w:lang w:val="en-GB" w:eastAsia="ja-JP"/>
          </w:rPr>
          <w:t>Confirm the working assumption on the 2</w:t>
        </w:r>
        <w:r w:rsidRPr="00DF214B">
          <w:rPr>
            <w:rStyle w:val="Hyperlink"/>
            <w:noProof/>
            <w:vertAlign w:val="superscript"/>
            <w:lang w:val="en-GB" w:eastAsia="ja-JP"/>
          </w:rPr>
          <w:t>nd</w:t>
        </w:r>
        <w:r w:rsidRPr="00DF214B">
          <w:rPr>
            <w:rStyle w:val="Hyperlink"/>
            <w:noProof/>
            <w:lang w:val="en-GB" w:eastAsia="ja-JP"/>
          </w:rPr>
          <w:t xml:space="preserve"> SRI field for non-CB based PUSCH</w:t>
        </w:r>
      </w:hyperlink>
    </w:p>
    <w:p w14:paraId="203B25A7"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2" w:history="1">
        <w:r w:rsidRPr="00DF214B">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rPr>
          <w:tab/>
        </w:r>
        <w:r w:rsidRPr="00DF214B">
          <w:rPr>
            <w:rStyle w:val="Hyperlink"/>
            <w:noProof/>
          </w:rPr>
          <w:t xml:space="preserve">Option2 (i.e., using </w:t>
        </w:r>
        <w:r w:rsidRPr="00DF214B">
          <w:rPr>
            <w:rStyle w:val="Hyperlink"/>
            <w:rFonts w:eastAsia="Batang"/>
            <w:noProof/>
          </w:rPr>
          <w:t>the existing bit field) is supported for indicating whether  per TRP P0 for URLLC  or eMBB should be applied for PUSCH repetitions</w:t>
        </w:r>
        <w:r w:rsidRPr="00DF214B">
          <w:rPr>
            <w:rStyle w:val="Hyperlink"/>
            <w:noProof/>
          </w:rPr>
          <w:t>.</w:t>
        </w:r>
      </w:hyperlink>
    </w:p>
    <w:p w14:paraId="18204E10"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3" w:history="1">
        <w:r w:rsidRPr="00DF214B">
          <w:rPr>
            <w:rStyle w:val="Hyperlink"/>
            <w:noProof/>
            <w:lang w:val="en-GB" w:eastAsia="ja-JP"/>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rPr>
          <w:tab/>
        </w:r>
        <w:r w:rsidRPr="00DF214B">
          <w:rPr>
            <w:rStyle w:val="Hyperlink"/>
            <w:noProof/>
            <w:lang w:val="en-GB" w:eastAsia="ja-JP"/>
          </w:rPr>
          <w:t xml:space="preserve">For PHR reporting with mTRP PUSCH, support either Option 1 </w:t>
        </w:r>
        <w:r w:rsidRPr="00DF214B">
          <w:rPr>
            <w:rStyle w:val="Hyperlink"/>
            <w:noProof/>
          </w:rPr>
          <w:t>with dynamic TRP swapping or Option 4.</w:t>
        </w:r>
      </w:hyperlink>
    </w:p>
    <w:p w14:paraId="2A5F7FD9"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4" w:history="1">
        <w:r w:rsidRPr="00DF214B">
          <w:rPr>
            <w:rStyle w:val="Hyperlink"/>
            <w:noProof/>
            <w:lang w:val="en-GB"/>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rPr>
          <w:tab/>
        </w:r>
        <w:r w:rsidRPr="00DF214B">
          <w:rPr>
            <w:rStyle w:val="Hyperlink"/>
            <w:noProof/>
            <w:lang w:val="en-GB"/>
          </w:rPr>
          <w:t xml:space="preserve">For per TRP closed-loop power control for PUSCH, Option 3 is supported where a </w:t>
        </w:r>
        <w:r w:rsidRPr="00DF214B">
          <w:rPr>
            <w:rStyle w:val="Hyperlink"/>
            <w:rFonts w:eastAsia="SimSun"/>
            <w:noProof/>
            <w:lang w:val="en-GB" w:eastAsia="ja-JP"/>
          </w:rPr>
          <w:t>second TPC field is added in DCI formats 0_1 / 0_2</w:t>
        </w:r>
        <w:r w:rsidRPr="00DF214B">
          <w:rPr>
            <w:rStyle w:val="Hyperlink"/>
            <w:noProof/>
            <w:lang w:val="en-GB"/>
          </w:rPr>
          <w:t>.</w:t>
        </w:r>
      </w:hyperlink>
    </w:p>
    <w:p w14:paraId="2CB87EFA"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5" w:history="1">
        <w:r w:rsidRPr="00DF214B">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sz w:val="22"/>
            <w:szCs w:val="22"/>
          </w:rPr>
          <w:tab/>
        </w:r>
        <w:r w:rsidRPr="00DF214B">
          <w:rPr>
            <w:rStyle w:val="Hyperlink"/>
            <w:noProof/>
            <w:spacing w:val="2"/>
          </w:rPr>
          <w:t>When maximum rank &gt;2 and one PTRS port are configured per TRP in case of m-TRP PUSCH repetitions, option 3 is supported for PTRS to DMRS mapping.</w:t>
        </w:r>
      </w:hyperlink>
    </w:p>
    <w:p w14:paraId="3CEBF9D0"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6" w:history="1">
        <w:r w:rsidRPr="00DF214B">
          <w:rPr>
            <w:rStyle w:val="Hyperlink"/>
            <w:noProof/>
            <w:lang w:val="en-GB"/>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sz w:val="22"/>
            <w:szCs w:val="22"/>
          </w:rPr>
          <w:tab/>
        </w:r>
        <w:r w:rsidRPr="00DF214B">
          <w:rPr>
            <w:rStyle w:val="Hyperlink"/>
            <w:noProof/>
            <w:lang w:val="en-GB"/>
          </w:rPr>
          <w:t>Per TRP inter-slot and inter-repetition frequency hopping are supported.</w:t>
        </w:r>
      </w:hyperlink>
    </w:p>
    <w:p w14:paraId="43DB74DB"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7" w:history="1">
        <w:r w:rsidRPr="00DF214B">
          <w:rPr>
            <w:rStyle w:val="Hyperlink"/>
            <w:noProof/>
            <w:lang w:val="en-GB"/>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sz w:val="22"/>
            <w:szCs w:val="22"/>
          </w:rPr>
          <w:tab/>
        </w:r>
        <w:r w:rsidRPr="00DF214B">
          <w:rPr>
            <w:rStyle w:val="Hyperlink"/>
            <w:noProof/>
            <w:lang w:val="en-GB"/>
          </w:rPr>
          <w:t>There is no specification change required related to default beam for DCI format 0_0.</w:t>
        </w:r>
      </w:hyperlink>
    </w:p>
    <w:p w14:paraId="551EDCA9"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8" w:history="1">
        <w:r w:rsidRPr="00DF214B">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sz w:val="22"/>
            <w:szCs w:val="22"/>
          </w:rPr>
          <w:tab/>
        </w:r>
        <w:r w:rsidRPr="00DF214B">
          <w:rPr>
            <w:rStyle w:val="Hyperlink"/>
            <w:noProof/>
          </w:rPr>
          <w:t>The agreement on A-CSI on PUSCH with repetition to two TRPs applies also to PUSCH without data</w:t>
        </w:r>
        <w:r w:rsidRPr="00DF214B">
          <w:rPr>
            <w:rStyle w:val="Hyperlink"/>
            <w:noProof/>
            <w:lang w:val="en-GB" w:eastAsia="ja-JP"/>
          </w:rPr>
          <w:t>.</w:t>
        </w:r>
      </w:hyperlink>
    </w:p>
    <w:p w14:paraId="1C0416D7"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89" w:history="1">
        <w:r w:rsidRPr="00DF214B">
          <w:rPr>
            <w:rStyle w:val="Hyperlink"/>
            <w:noProof/>
            <w14:scene3d>
              <w14:camera w14:prst="orthographicFront"/>
              <w14:lightRig w14:rig="threePt" w14:dir="t">
                <w14:rot w14:lat="0" w14:lon="0" w14:rev="0"/>
              </w14:lightRig>
            </w14:scene3d>
          </w:rPr>
          <w:t>Proposal 11</w:t>
        </w:r>
        <w:r>
          <w:rPr>
            <w:rFonts w:asciiTheme="minorHAnsi" w:eastAsiaTheme="minorEastAsia" w:hAnsiTheme="minorHAnsi" w:cstheme="minorBidi"/>
            <w:b w:val="0"/>
            <w:noProof/>
            <w:sz w:val="22"/>
            <w:szCs w:val="22"/>
          </w:rPr>
          <w:tab/>
        </w:r>
        <w:r w:rsidRPr="00DF214B">
          <w:rPr>
            <w:rStyle w:val="Hyperlink"/>
            <w:noProof/>
          </w:rPr>
          <w:t>DCI activated SP-CSI on PUSCH repetitions towards multiple TRPs is supported.</w:t>
        </w:r>
      </w:hyperlink>
    </w:p>
    <w:p w14:paraId="63ECE89B"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90" w:history="1">
        <w:r w:rsidRPr="00DF214B">
          <w:rPr>
            <w:rStyle w:val="Hyperlink"/>
            <w:noProof/>
            <w14:scene3d>
              <w14:camera w14:prst="orthographicFront"/>
              <w14:lightRig w14:rig="threePt" w14:dir="t">
                <w14:rot w14:lat="0" w14:lon="0" w14:rev="0"/>
              </w14:lightRig>
            </w14:scene3d>
          </w:rPr>
          <w:t>Proposal 12</w:t>
        </w:r>
        <w:r>
          <w:rPr>
            <w:rFonts w:asciiTheme="minorHAnsi" w:eastAsiaTheme="minorEastAsia" w:hAnsiTheme="minorHAnsi" w:cstheme="minorBidi"/>
            <w:b w:val="0"/>
            <w:noProof/>
            <w:sz w:val="22"/>
            <w:szCs w:val="22"/>
          </w:rPr>
          <w:tab/>
        </w:r>
        <w:r w:rsidRPr="00DF214B">
          <w:rPr>
            <w:rStyle w:val="Hyperlink"/>
            <w:noProof/>
          </w:rPr>
          <w:t>Support allowing back-to-back scheduling of PUSCH repetitions via multiple DCIs over multiple TRPs in NR Rel-17.</w:t>
        </w:r>
      </w:hyperlink>
    </w:p>
    <w:p w14:paraId="12A46C7C"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91" w:history="1">
        <w:r w:rsidRPr="00DF214B">
          <w:rPr>
            <w:rStyle w:val="Hyperlink"/>
            <w:noProof/>
            <w14:scene3d>
              <w14:camera w14:prst="orthographicFront"/>
              <w14:lightRig w14:rig="threePt" w14:dir="t">
                <w14:rot w14:lat="0" w14:lon="0" w14:rev="0"/>
              </w14:lightRig>
            </w14:scene3d>
          </w:rPr>
          <w:t>Proposal 13</w:t>
        </w:r>
        <w:r>
          <w:rPr>
            <w:rFonts w:asciiTheme="minorHAnsi" w:eastAsiaTheme="minorEastAsia" w:hAnsiTheme="minorHAnsi" w:cstheme="minorBidi"/>
            <w:b w:val="0"/>
            <w:noProof/>
            <w:sz w:val="22"/>
            <w:szCs w:val="22"/>
          </w:rPr>
          <w:tab/>
        </w:r>
        <w:r w:rsidRPr="00DF214B">
          <w:rPr>
            <w:rStyle w:val="Hyperlink"/>
            <w:noProof/>
          </w:rPr>
          <w:t>For per TRP closed-loop power control for PUCCH, support either Option 3 (two TPC fields in DCI 1_1/1_2) or Option 4 (one codepoint in TPC field indicating two TPC values) in NR Rel-17.</w:t>
        </w:r>
      </w:hyperlink>
    </w:p>
    <w:p w14:paraId="48E29349"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92" w:history="1">
        <w:r w:rsidRPr="00DF214B">
          <w:rPr>
            <w:rStyle w:val="Hyperlink"/>
            <w:noProof/>
            <w14:scene3d>
              <w14:camera w14:prst="orthographicFront"/>
              <w14:lightRig w14:rig="threePt" w14:dir="t">
                <w14:rot w14:lat="0" w14:lon="0" w14:rev="0"/>
              </w14:lightRig>
            </w14:scene3d>
          </w:rPr>
          <w:t>Proposal 14</w:t>
        </w:r>
        <w:r>
          <w:rPr>
            <w:rFonts w:asciiTheme="minorHAnsi" w:eastAsiaTheme="minorEastAsia" w:hAnsiTheme="minorHAnsi" w:cstheme="minorBidi"/>
            <w:b w:val="0"/>
            <w:noProof/>
            <w:sz w:val="22"/>
            <w:szCs w:val="22"/>
          </w:rPr>
          <w:tab/>
        </w:r>
        <w:r w:rsidRPr="00DF214B">
          <w:rPr>
            <w:rStyle w:val="Hyperlink"/>
            <w:noProof/>
          </w:rPr>
          <w:t>For PUCCH formats 1/3/4, support extending the maximum total number of PUCCH repetitions for M-TRP PUCCH scheme 1 to 16.</w:t>
        </w:r>
      </w:hyperlink>
    </w:p>
    <w:p w14:paraId="373920E0"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93" w:history="1">
        <w:r w:rsidRPr="00DF214B">
          <w:rPr>
            <w:rStyle w:val="Hyperlink"/>
            <w:noProof/>
            <w14:scene3d>
              <w14:camera w14:prst="orthographicFront"/>
              <w14:lightRig w14:rig="threePt" w14:dir="t">
                <w14:rot w14:lat="0" w14:lon="0" w14:rev="0"/>
              </w14:lightRig>
            </w14:scene3d>
          </w:rPr>
          <w:t>Proposal 15</w:t>
        </w:r>
        <w:r>
          <w:rPr>
            <w:rFonts w:asciiTheme="minorHAnsi" w:eastAsiaTheme="minorEastAsia" w:hAnsiTheme="minorHAnsi" w:cstheme="minorBidi"/>
            <w:b w:val="0"/>
            <w:noProof/>
            <w:sz w:val="22"/>
            <w:szCs w:val="22"/>
          </w:rPr>
          <w:tab/>
        </w:r>
        <w:r w:rsidRPr="00DF214B">
          <w:rPr>
            <w:rStyle w:val="Hyperlink"/>
            <w:noProof/>
          </w:rPr>
          <w:t>For PUCCH formats 0/2, support additional total number of repetitions of 4, 8 and 16 for M-TRP PUCCH scheme 1.</w:t>
        </w:r>
      </w:hyperlink>
    </w:p>
    <w:p w14:paraId="25AF048C"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94" w:history="1">
        <w:r w:rsidRPr="00DF214B">
          <w:rPr>
            <w:rStyle w:val="Hyperlink"/>
            <w:noProof/>
            <w:lang w:val="en-GB" w:eastAsia="ja-JP"/>
            <w14:scene3d>
              <w14:camera w14:prst="orthographicFront"/>
              <w14:lightRig w14:rig="threePt" w14:dir="t">
                <w14:rot w14:lat="0" w14:lon="0" w14:rev="0"/>
              </w14:lightRig>
            </w14:scene3d>
          </w:rPr>
          <w:t>Proposal 16</w:t>
        </w:r>
        <w:r>
          <w:rPr>
            <w:rFonts w:asciiTheme="minorHAnsi" w:eastAsiaTheme="minorEastAsia" w:hAnsiTheme="minorHAnsi" w:cstheme="minorBidi"/>
            <w:b w:val="0"/>
            <w:noProof/>
            <w:sz w:val="22"/>
            <w:szCs w:val="22"/>
          </w:rPr>
          <w:tab/>
        </w:r>
        <w:r w:rsidRPr="00DF214B">
          <w:rPr>
            <w:rStyle w:val="Hyperlink"/>
            <w:noProof/>
            <w:lang w:val="en-GB" w:eastAsia="ja-JP"/>
          </w:rPr>
          <w:t>Support intra-slot PUCCH repetition to single TRP.</w:t>
        </w:r>
      </w:hyperlink>
    </w:p>
    <w:p w14:paraId="464E3A2A" w14:textId="77777777" w:rsidR="00833621" w:rsidRDefault="00833621">
      <w:pPr>
        <w:pStyle w:val="TableofFigures"/>
        <w:tabs>
          <w:tab w:val="right" w:leader="dot" w:pos="9629"/>
        </w:tabs>
        <w:rPr>
          <w:rFonts w:asciiTheme="minorHAnsi" w:eastAsiaTheme="minorEastAsia" w:hAnsiTheme="minorHAnsi" w:cstheme="minorBidi"/>
          <w:b w:val="0"/>
          <w:noProof/>
          <w:sz w:val="22"/>
          <w:szCs w:val="22"/>
        </w:rPr>
      </w:pPr>
      <w:hyperlink w:anchor="_Toc71670695" w:history="1">
        <w:r w:rsidRPr="00DF214B">
          <w:rPr>
            <w:rStyle w:val="Hyperlink"/>
            <w:noProof/>
            <w:lang w:val="en-GB" w:eastAsia="ja-JP"/>
            <w14:scene3d>
              <w14:camera w14:prst="orthographicFront"/>
              <w14:lightRig w14:rig="threePt" w14:dir="t">
                <w14:rot w14:lat="0" w14:lon="0" w14:rev="0"/>
              </w14:lightRig>
            </w14:scene3d>
          </w:rPr>
          <w:t>Proposal 17</w:t>
        </w:r>
        <w:r>
          <w:rPr>
            <w:rFonts w:asciiTheme="minorHAnsi" w:eastAsiaTheme="minorEastAsia" w:hAnsiTheme="minorHAnsi" w:cstheme="minorBidi"/>
            <w:b w:val="0"/>
            <w:noProof/>
            <w:sz w:val="22"/>
            <w:szCs w:val="22"/>
          </w:rPr>
          <w:tab/>
        </w:r>
        <w:r w:rsidRPr="00DF214B">
          <w:rPr>
            <w:rStyle w:val="Hyperlink"/>
            <w:noProof/>
            <w:lang w:val="en-GB" w:eastAsia="ja-JP"/>
          </w:rPr>
          <w:t>Rel-15 collision handling for PUCCH repetition is applied for PUCCH repetition to m-TRP.</w:t>
        </w:r>
      </w:hyperlink>
    </w:p>
    <w:p w14:paraId="2EA2D7A6" w14:textId="421A25CA" w:rsidR="006E1C82" w:rsidRPr="00CE0424" w:rsidRDefault="006E1C82" w:rsidP="006E1C82">
      <w:pPr>
        <w:pStyle w:val="BodyText"/>
        <w:rPr>
          <w:b/>
          <w:bCs/>
        </w:rPr>
      </w:pPr>
      <w:r>
        <w:rPr>
          <w:b/>
          <w:bCs/>
        </w:rPr>
        <w:fldChar w:fldCharType="end"/>
      </w:r>
      <w:r w:rsidRPr="00CE0424">
        <w:rPr>
          <w:b/>
          <w:bCs/>
        </w:rPr>
        <w:t xml:space="preserve"> </w:t>
      </w:r>
    </w:p>
    <w:p w14:paraId="3C982B33" w14:textId="77777777" w:rsidR="00C01F33" w:rsidRPr="00CE0424" w:rsidRDefault="00C01F33" w:rsidP="006E062C"/>
    <w:p w14:paraId="34BE20F7" w14:textId="6686D79F" w:rsidR="00F507D1" w:rsidRPr="00CE0424" w:rsidRDefault="00F507D1" w:rsidP="00011B96">
      <w:pPr>
        <w:pStyle w:val="Heading1"/>
      </w:pPr>
      <w:bookmarkStart w:id="28" w:name="_In-sequence_SDU_delivery"/>
      <w:bookmarkEnd w:id="28"/>
      <w:r w:rsidRPr="00CE0424">
        <w:t>References</w:t>
      </w:r>
    </w:p>
    <w:p w14:paraId="1F9E483F" w14:textId="74F3CD17" w:rsidR="003A7EF3" w:rsidRDefault="001B080C" w:rsidP="00CE0424">
      <w:pPr>
        <w:pStyle w:val="Reference"/>
      </w:pPr>
      <w:bookmarkStart w:id="29" w:name="_Ref40275742"/>
      <w:bookmarkStart w:id="30" w:name="_Ref174151459"/>
      <w:bookmarkStart w:id="31" w:name="_Ref189809556"/>
      <w:r>
        <w:t>RP-19</w:t>
      </w:r>
      <w:r w:rsidR="00A501EF" w:rsidRPr="00A501EF">
        <w:t>3133</w:t>
      </w:r>
      <w:r w:rsidR="00A501EF">
        <w:t xml:space="preserve">, </w:t>
      </w:r>
      <w:r w:rsidRPr="001B080C">
        <w:t>New WID: Further enhancements on MIMO for NR</w:t>
      </w:r>
      <w:r w:rsidR="00A501EF">
        <w:t xml:space="preserve">, Samsung, RAN#86, </w:t>
      </w:r>
      <w:proofErr w:type="spellStart"/>
      <w:r w:rsidR="00A501EF">
        <w:t>Sitges</w:t>
      </w:r>
      <w:proofErr w:type="spellEnd"/>
      <w:r w:rsidR="00A501EF">
        <w:t>, December 2019</w:t>
      </w:r>
      <w:bookmarkEnd w:id="29"/>
      <w:bookmarkEnd w:id="30"/>
      <w:bookmarkEnd w:id="31"/>
      <w:r w:rsidR="004477B4">
        <w:t>.</w:t>
      </w:r>
    </w:p>
    <w:p w14:paraId="2208F799" w14:textId="6291E16D" w:rsidR="00C126E4" w:rsidRDefault="00C126E4" w:rsidP="00CE0424">
      <w:pPr>
        <w:pStyle w:val="Reference"/>
      </w:pPr>
      <w:bookmarkStart w:id="32" w:name="_Ref54347505"/>
      <w:r>
        <w:t>Chairman’s notes, RAN1#10</w:t>
      </w:r>
      <w:r w:rsidR="008A1223">
        <w:t>4</w:t>
      </w:r>
      <w:r w:rsidR="005F0FE2">
        <w:t>bis-</w:t>
      </w:r>
      <w:r>
        <w:t xml:space="preserve">e, </w:t>
      </w:r>
      <w:r w:rsidR="005F0FE2" w:rsidRPr="005F0FE2">
        <w:rPr>
          <w:bCs/>
        </w:rPr>
        <w:t>April 12th – April 20th, 2021</w:t>
      </w:r>
      <w:r>
        <w:t>.</w:t>
      </w:r>
      <w:bookmarkEnd w:id="32"/>
    </w:p>
    <w:p w14:paraId="36233853" w14:textId="72CE28A6" w:rsidR="00435EE6" w:rsidRDefault="00435EE6" w:rsidP="00435EE6">
      <w:pPr>
        <w:pStyle w:val="Reference"/>
        <w:numPr>
          <w:ilvl w:val="0"/>
          <w:numId w:val="0"/>
        </w:numPr>
      </w:pPr>
    </w:p>
    <w:p w14:paraId="656C7EED" w14:textId="77777777" w:rsidR="00F8231C" w:rsidRPr="00F8231C" w:rsidRDefault="00F8231C" w:rsidP="00F8231C"/>
    <w:p w14:paraId="135713B3" w14:textId="77777777" w:rsidR="003A7EF3" w:rsidRPr="00CE0424" w:rsidRDefault="003A7EF3" w:rsidP="00F8231C"/>
    <w:sectPr w:rsidR="003A7EF3" w:rsidRPr="00CE0424" w:rsidSect="00C473A5">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F47F1" w14:textId="77777777" w:rsidR="006827C4" w:rsidRDefault="006827C4">
      <w:r>
        <w:separator/>
      </w:r>
    </w:p>
  </w:endnote>
  <w:endnote w:type="continuationSeparator" w:id="0">
    <w:p w14:paraId="58BC5DC8" w14:textId="77777777" w:rsidR="006827C4" w:rsidRDefault="006827C4">
      <w:r>
        <w:continuationSeparator/>
      </w:r>
    </w:p>
  </w:endnote>
  <w:endnote w:type="continuationNotice" w:id="1">
    <w:p w14:paraId="774DC770" w14:textId="77777777" w:rsidR="006827C4" w:rsidRDefault="00682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F75925" w:rsidRDefault="00F7592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60091" w14:textId="77777777" w:rsidR="006827C4" w:rsidRDefault="006827C4">
      <w:r>
        <w:separator/>
      </w:r>
    </w:p>
  </w:footnote>
  <w:footnote w:type="continuationSeparator" w:id="0">
    <w:p w14:paraId="07C608BC" w14:textId="77777777" w:rsidR="006827C4" w:rsidRDefault="006827C4">
      <w:r>
        <w:continuationSeparator/>
      </w:r>
    </w:p>
  </w:footnote>
  <w:footnote w:type="continuationNotice" w:id="1">
    <w:p w14:paraId="50CF651C" w14:textId="77777777" w:rsidR="006827C4" w:rsidRDefault="006827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B437FE"/>
    <w:multiLevelType w:val="hybridMultilevel"/>
    <w:tmpl w:val="1D0A7878"/>
    <w:lvl w:ilvl="0" w:tplc="3604A46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color w:val="000000" w:themeColor="text1"/>
      </w:rPr>
    </w:lvl>
    <w:lvl w:ilvl="2" w:tplc="CE80AFFA">
      <w:numFmt w:val="bullet"/>
      <w:lvlText w:val="o"/>
      <w:lvlJc w:val="left"/>
      <w:pPr>
        <w:tabs>
          <w:tab w:val="num" w:pos="2160"/>
        </w:tabs>
        <w:ind w:left="2160" w:hanging="360"/>
      </w:pPr>
      <w:rPr>
        <w:rFonts w:ascii="Courier New" w:hAnsi="Courier New" w:hint="default"/>
      </w:rPr>
    </w:lvl>
    <w:lvl w:ilvl="3" w:tplc="BDA62D2E" w:tentative="1">
      <w:start w:val="1"/>
      <w:numFmt w:val="bullet"/>
      <w:lvlText w:val=""/>
      <w:lvlJc w:val="left"/>
      <w:pPr>
        <w:tabs>
          <w:tab w:val="num" w:pos="2880"/>
        </w:tabs>
        <w:ind w:left="2880" w:hanging="360"/>
      </w:pPr>
      <w:rPr>
        <w:rFonts w:ascii="Symbol" w:hAnsi="Symbol" w:hint="default"/>
      </w:rPr>
    </w:lvl>
    <w:lvl w:ilvl="4" w:tplc="8CCE3168" w:tentative="1">
      <w:start w:val="1"/>
      <w:numFmt w:val="bullet"/>
      <w:lvlText w:val=""/>
      <w:lvlJc w:val="left"/>
      <w:pPr>
        <w:tabs>
          <w:tab w:val="num" w:pos="3600"/>
        </w:tabs>
        <w:ind w:left="3600" w:hanging="360"/>
      </w:pPr>
      <w:rPr>
        <w:rFonts w:ascii="Symbol" w:hAnsi="Symbol" w:hint="default"/>
      </w:rPr>
    </w:lvl>
    <w:lvl w:ilvl="5" w:tplc="EB9EA92A" w:tentative="1">
      <w:start w:val="1"/>
      <w:numFmt w:val="bullet"/>
      <w:lvlText w:val=""/>
      <w:lvlJc w:val="left"/>
      <w:pPr>
        <w:tabs>
          <w:tab w:val="num" w:pos="4320"/>
        </w:tabs>
        <w:ind w:left="4320" w:hanging="360"/>
      </w:pPr>
      <w:rPr>
        <w:rFonts w:ascii="Symbol" w:hAnsi="Symbol" w:hint="default"/>
      </w:rPr>
    </w:lvl>
    <w:lvl w:ilvl="6" w:tplc="3DA8B9C4" w:tentative="1">
      <w:start w:val="1"/>
      <w:numFmt w:val="bullet"/>
      <w:lvlText w:val=""/>
      <w:lvlJc w:val="left"/>
      <w:pPr>
        <w:tabs>
          <w:tab w:val="num" w:pos="5040"/>
        </w:tabs>
        <w:ind w:left="5040" w:hanging="360"/>
      </w:pPr>
      <w:rPr>
        <w:rFonts w:ascii="Symbol" w:hAnsi="Symbol" w:hint="default"/>
      </w:rPr>
    </w:lvl>
    <w:lvl w:ilvl="7" w:tplc="1BFAAADC" w:tentative="1">
      <w:start w:val="1"/>
      <w:numFmt w:val="bullet"/>
      <w:lvlText w:val=""/>
      <w:lvlJc w:val="left"/>
      <w:pPr>
        <w:tabs>
          <w:tab w:val="num" w:pos="5760"/>
        </w:tabs>
        <w:ind w:left="5760" w:hanging="360"/>
      </w:pPr>
      <w:rPr>
        <w:rFonts w:ascii="Symbol" w:hAnsi="Symbol" w:hint="default"/>
      </w:rPr>
    </w:lvl>
    <w:lvl w:ilvl="8" w:tplc="633C93B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427078"/>
    <w:multiLevelType w:val="hybridMultilevel"/>
    <w:tmpl w:val="F00EFD12"/>
    <w:lvl w:ilvl="0" w:tplc="E656F2AA">
      <w:start w:val="1"/>
      <w:numFmt w:val="bullet"/>
      <w:lvlText w:val=""/>
      <w:lvlJc w:val="left"/>
      <w:pPr>
        <w:ind w:left="648" w:hanging="360"/>
      </w:pPr>
      <w:rPr>
        <w:rFonts w:ascii="Symbol" w:hAnsi="Symbol" w:hint="default"/>
        <w:color w:val="000000" w:themeColor="text1"/>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14766DF"/>
    <w:multiLevelType w:val="hybridMultilevel"/>
    <w:tmpl w:val="4B661114"/>
    <w:lvl w:ilvl="0" w:tplc="866A23A2">
      <w:start w:val="1"/>
      <w:numFmt w:val="bullet"/>
      <w:lvlText w:val=""/>
      <w:lvlJc w:val="left"/>
      <w:pPr>
        <w:tabs>
          <w:tab w:val="num" w:pos="720"/>
        </w:tabs>
        <w:ind w:left="720" w:hanging="360"/>
      </w:pPr>
      <w:rPr>
        <w:rFonts w:ascii="Symbol" w:hAnsi="Symbol" w:hint="default"/>
        <w:color w:val="000000" w:themeColor="text1"/>
      </w:rPr>
    </w:lvl>
    <w:lvl w:ilvl="1" w:tplc="48BE0B1C">
      <w:start w:val="1"/>
      <w:numFmt w:val="bullet"/>
      <w:lvlText w:val=""/>
      <w:lvlJc w:val="left"/>
      <w:pPr>
        <w:tabs>
          <w:tab w:val="num" w:pos="1440"/>
        </w:tabs>
        <w:ind w:left="1440" w:hanging="360"/>
      </w:pPr>
      <w:rPr>
        <w:rFonts w:ascii="Symbol" w:hAnsi="Symbol" w:hint="default"/>
      </w:rPr>
    </w:lvl>
    <w:lvl w:ilvl="2" w:tplc="8D14E0A2" w:tentative="1">
      <w:start w:val="1"/>
      <w:numFmt w:val="bullet"/>
      <w:lvlText w:val=""/>
      <w:lvlJc w:val="left"/>
      <w:pPr>
        <w:tabs>
          <w:tab w:val="num" w:pos="2160"/>
        </w:tabs>
        <w:ind w:left="2160" w:hanging="360"/>
      </w:pPr>
      <w:rPr>
        <w:rFonts w:ascii="Symbol" w:hAnsi="Symbol" w:hint="default"/>
      </w:rPr>
    </w:lvl>
    <w:lvl w:ilvl="3" w:tplc="2F80A580" w:tentative="1">
      <w:start w:val="1"/>
      <w:numFmt w:val="bullet"/>
      <w:lvlText w:val=""/>
      <w:lvlJc w:val="left"/>
      <w:pPr>
        <w:tabs>
          <w:tab w:val="num" w:pos="2880"/>
        </w:tabs>
        <w:ind w:left="2880" w:hanging="360"/>
      </w:pPr>
      <w:rPr>
        <w:rFonts w:ascii="Symbol" w:hAnsi="Symbol" w:hint="default"/>
      </w:rPr>
    </w:lvl>
    <w:lvl w:ilvl="4" w:tplc="CF7A2FE6" w:tentative="1">
      <w:start w:val="1"/>
      <w:numFmt w:val="bullet"/>
      <w:lvlText w:val=""/>
      <w:lvlJc w:val="left"/>
      <w:pPr>
        <w:tabs>
          <w:tab w:val="num" w:pos="3600"/>
        </w:tabs>
        <w:ind w:left="3600" w:hanging="360"/>
      </w:pPr>
      <w:rPr>
        <w:rFonts w:ascii="Symbol" w:hAnsi="Symbol" w:hint="default"/>
      </w:rPr>
    </w:lvl>
    <w:lvl w:ilvl="5" w:tplc="031237B0" w:tentative="1">
      <w:start w:val="1"/>
      <w:numFmt w:val="bullet"/>
      <w:lvlText w:val=""/>
      <w:lvlJc w:val="left"/>
      <w:pPr>
        <w:tabs>
          <w:tab w:val="num" w:pos="4320"/>
        </w:tabs>
        <w:ind w:left="4320" w:hanging="360"/>
      </w:pPr>
      <w:rPr>
        <w:rFonts w:ascii="Symbol" w:hAnsi="Symbol" w:hint="default"/>
      </w:rPr>
    </w:lvl>
    <w:lvl w:ilvl="6" w:tplc="E0E2C2EE" w:tentative="1">
      <w:start w:val="1"/>
      <w:numFmt w:val="bullet"/>
      <w:lvlText w:val=""/>
      <w:lvlJc w:val="left"/>
      <w:pPr>
        <w:tabs>
          <w:tab w:val="num" w:pos="5040"/>
        </w:tabs>
        <w:ind w:left="5040" w:hanging="360"/>
      </w:pPr>
      <w:rPr>
        <w:rFonts w:ascii="Symbol" w:hAnsi="Symbol" w:hint="default"/>
      </w:rPr>
    </w:lvl>
    <w:lvl w:ilvl="7" w:tplc="C154370A" w:tentative="1">
      <w:start w:val="1"/>
      <w:numFmt w:val="bullet"/>
      <w:lvlText w:val=""/>
      <w:lvlJc w:val="left"/>
      <w:pPr>
        <w:tabs>
          <w:tab w:val="num" w:pos="5760"/>
        </w:tabs>
        <w:ind w:left="5760" w:hanging="360"/>
      </w:pPr>
      <w:rPr>
        <w:rFonts w:ascii="Symbol" w:hAnsi="Symbol" w:hint="default"/>
      </w:rPr>
    </w:lvl>
    <w:lvl w:ilvl="8" w:tplc="CDCA522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997AE7"/>
    <w:multiLevelType w:val="hybridMultilevel"/>
    <w:tmpl w:val="A97A49FC"/>
    <w:lvl w:ilvl="0" w:tplc="BA84F1D4">
      <w:start w:val="1"/>
      <w:numFmt w:val="bullet"/>
      <w:lvlText w:val=""/>
      <w:lvlJc w:val="left"/>
      <w:pPr>
        <w:ind w:left="648" w:hanging="360"/>
      </w:pPr>
      <w:rPr>
        <w:rFonts w:ascii="Symbol" w:hAnsi="Symbol" w:hint="default"/>
        <w:color w:val="000000" w:themeColor="text1"/>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36D444A"/>
    <w:multiLevelType w:val="hybridMultilevel"/>
    <w:tmpl w:val="2A847884"/>
    <w:lvl w:ilvl="0" w:tplc="04090003">
      <w:start w:val="1"/>
      <w:numFmt w:val="bullet"/>
      <w:lvlText w:val="o"/>
      <w:lvlJc w:val="left"/>
      <w:pPr>
        <w:ind w:left="1484" w:hanging="360"/>
      </w:pPr>
      <w:rPr>
        <w:rFonts w:ascii="Courier New" w:hAnsi="Courier New" w:cs="Courier New" w:hint="default"/>
        <w:color w:val="000000" w:themeColor="text1"/>
      </w:rPr>
    </w:lvl>
    <w:lvl w:ilvl="1" w:tplc="E656F2AA">
      <w:start w:val="1"/>
      <w:numFmt w:val="bullet"/>
      <w:lvlText w:val=""/>
      <w:lvlJc w:val="left"/>
      <w:pPr>
        <w:ind w:left="2204" w:hanging="360"/>
      </w:pPr>
      <w:rPr>
        <w:rFonts w:ascii="Symbol" w:hAnsi="Symbol" w:hint="default"/>
        <w:color w:val="000000" w:themeColor="text1"/>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8" w15:restartNumberingAfterBreak="0">
    <w:nsid w:val="240F07CF"/>
    <w:multiLevelType w:val="hybridMultilevel"/>
    <w:tmpl w:val="8AC067C8"/>
    <w:lvl w:ilvl="0" w:tplc="E656F2A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25164"/>
    <w:multiLevelType w:val="hybridMultilevel"/>
    <w:tmpl w:val="6F3CE8BA"/>
    <w:lvl w:ilvl="0" w:tplc="E656F2AA">
      <w:start w:val="1"/>
      <w:numFmt w:val="bullet"/>
      <w:lvlText w:val=""/>
      <w:lvlJc w:val="left"/>
      <w:pPr>
        <w:ind w:left="1008" w:hanging="360"/>
      </w:pPr>
      <w:rPr>
        <w:rFonts w:ascii="Symbol" w:hAnsi="Symbol" w:hint="default"/>
        <w:color w:val="000000" w:themeColor="text1"/>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4C7048"/>
    <w:multiLevelType w:val="hybridMultilevel"/>
    <w:tmpl w:val="C55E296C"/>
    <w:lvl w:ilvl="0" w:tplc="E656F2AA">
      <w:start w:val="1"/>
      <w:numFmt w:val="bullet"/>
      <w:lvlText w:val=""/>
      <w:lvlJc w:val="left"/>
      <w:pPr>
        <w:ind w:left="648" w:hanging="360"/>
      </w:pPr>
      <w:rPr>
        <w:rFonts w:ascii="Symbol" w:hAnsi="Symbol" w:hint="default"/>
        <w:color w:val="000000" w:themeColor="text1"/>
      </w:rPr>
    </w:lvl>
    <w:lvl w:ilvl="1" w:tplc="E656F2AA">
      <w:start w:val="1"/>
      <w:numFmt w:val="bullet"/>
      <w:lvlText w:val=""/>
      <w:lvlJc w:val="left"/>
      <w:pPr>
        <w:ind w:left="1368" w:hanging="360"/>
      </w:pPr>
      <w:rPr>
        <w:rFonts w:ascii="Symbol" w:hAnsi="Symbol" w:hint="default"/>
        <w:color w:val="000000" w:themeColor="text1"/>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2AEA7D6E"/>
    <w:multiLevelType w:val="hybridMultilevel"/>
    <w:tmpl w:val="62B2E472"/>
    <w:lvl w:ilvl="0" w:tplc="E656F2A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265D8"/>
    <w:multiLevelType w:val="hybridMultilevel"/>
    <w:tmpl w:val="9566DA8E"/>
    <w:lvl w:ilvl="0" w:tplc="3604A46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color w:val="000000" w:themeColor="text1"/>
      </w:rPr>
    </w:lvl>
    <w:lvl w:ilvl="2" w:tplc="CE80AFFA">
      <w:numFmt w:val="bullet"/>
      <w:lvlText w:val="o"/>
      <w:lvlJc w:val="left"/>
      <w:pPr>
        <w:tabs>
          <w:tab w:val="num" w:pos="2160"/>
        </w:tabs>
        <w:ind w:left="2160" w:hanging="360"/>
      </w:pPr>
      <w:rPr>
        <w:rFonts w:ascii="Courier New" w:hAnsi="Courier New" w:hint="default"/>
      </w:rPr>
    </w:lvl>
    <w:lvl w:ilvl="3" w:tplc="BDA62D2E" w:tentative="1">
      <w:start w:val="1"/>
      <w:numFmt w:val="bullet"/>
      <w:lvlText w:val=""/>
      <w:lvlJc w:val="left"/>
      <w:pPr>
        <w:tabs>
          <w:tab w:val="num" w:pos="2880"/>
        </w:tabs>
        <w:ind w:left="2880" w:hanging="360"/>
      </w:pPr>
      <w:rPr>
        <w:rFonts w:ascii="Symbol" w:hAnsi="Symbol" w:hint="default"/>
      </w:rPr>
    </w:lvl>
    <w:lvl w:ilvl="4" w:tplc="8CCE3168" w:tentative="1">
      <w:start w:val="1"/>
      <w:numFmt w:val="bullet"/>
      <w:lvlText w:val=""/>
      <w:lvlJc w:val="left"/>
      <w:pPr>
        <w:tabs>
          <w:tab w:val="num" w:pos="3600"/>
        </w:tabs>
        <w:ind w:left="3600" w:hanging="360"/>
      </w:pPr>
      <w:rPr>
        <w:rFonts w:ascii="Symbol" w:hAnsi="Symbol" w:hint="default"/>
      </w:rPr>
    </w:lvl>
    <w:lvl w:ilvl="5" w:tplc="EB9EA92A" w:tentative="1">
      <w:start w:val="1"/>
      <w:numFmt w:val="bullet"/>
      <w:lvlText w:val=""/>
      <w:lvlJc w:val="left"/>
      <w:pPr>
        <w:tabs>
          <w:tab w:val="num" w:pos="4320"/>
        </w:tabs>
        <w:ind w:left="4320" w:hanging="360"/>
      </w:pPr>
      <w:rPr>
        <w:rFonts w:ascii="Symbol" w:hAnsi="Symbol" w:hint="default"/>
      </w:rPr>
    </w:lvl>
    <w:lvl w:ilvl="6" w:tplc="3DA8B9C4" w:tentative="1">
      <w:start w:val="1"/>
      <w:numFmt w:val="bullet"/>
      <w:lvlText w:val=""/>
      <w:lvlJc w:val="left"/>
      <w:pPr>
        <w:tabs>
          <w:tab w:val="num" w:pos="5040"/>
        </w:tabs>
        <w:ind w:left="5040" w:hanging="360"/>
      </w:pPr>
      <w:rPr>
        <w:rFonts w:ascii="Symbol" w:hAnsi="Symbol" w:hint="default"/>
      </w:rPr>
    </w:lvl>
    <w:lvl w:ilvl="7" w:tplc="1BFAAADC" w:tentative="1">
      <w:start w:val="1"/>
      <w:numFmt w:val="bullet"/>
      <w:lvlText w:val=""/>
      <w:lvlJc w:val="left"/>
      <w:pPr>
        <w:tabs>
          <w:tab w:val="num" w:pos="5760"/>
        </w:tabs>
        <w:ind w:left="5760" w:hanging="360"/>
      </w:pPr>
      <w:rPr>
        <w:rFonts w:ascii="Symbol" w:hAnsi="Symbol" w:hint="default"/>
      </w:rPr>
    </w:lvl>
    <w:lvl w:ilvl="8" w:tplc="633C93B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107471"/>
    <w:multiLevelType w:val="hybridMultilevel"/>
    <w:tmpl w:val="E1EA7B08"/>
    <w:lvl w:ilvl="0" w:tplc="E656F2AA">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FD8EB64C"/>
    <w:lvl w:ilvl="0" w:tplc="2D462C6E">
      <w:start w:val="1"/>
      <w:numFmt w:val="decimal"/>
      <w:pStyle w:val="Proposal"/>
      <w:lvlText w:val="Proposal %1"/>
      <w:lvlJc w:val="left"/>
      <w:pPr>
        <w:tabs>
          <w:tab w:val="num" w:pos="2384"/>
        </w:tabs>
        <w:ind w:left="238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4B190B"/>
    <w:multiLevelType w:val="hybridMultilevel"/>
    <w:tmpl w:val="3594E226"/>
    <w:lvl w:ilvl="0" w:tplc="E656F2AA">
      <w:start w:val="1"/>
      <w:numFmt w:val="bullet"/>
      <w:lvlText w:val=""/>
      <w:lvlJc w:val="left"/>
      <w:pPr>
        <w:ind w:left="648" w:hanging="360"/>
      </w:pPr>
      <w:rPr>
        <w:rFonts w:ascii="Symbol" w:hAnsi="Symbol" w:hint="default"/>
        <w:color w:val="000000" w:themeColor="text1"/>
      </w:rPr>
    </w:lvl>
    <w:lvl w:ilvl="1" w:tplc="04090003">
      <w:start w:val="1"/>
      <w:numFmt w:val="bullet"/>
      <w:lvlText w:val="o"/>
      <w:lvlJc w:val="left"/>
      <w:pPr>
        <w:ind w:left="1368" w:hanging="360"/>
      </w:pPr>
      <w:rPr>
        <w:rFonts w:ascii="Courier New" w:hAnsi="Courier New" w:cs="Courier New" w:hint="default"/>
        <w:color w:val="000000" w:themeColor="text1"/>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3E49406B"/>
    <w:multiLevelType w:val="hybridMultilevel"/>
    <w:tmpl w:val="04B03EEE"/>
    <w:lvl w:ilvl="0" w:tplc="E656F2A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13E09"/>
    <w:multiLevelType w:val="hybridMultilevel"/>
    <w:tmpl w:val="5FB28744"/>
    <w:lvl w:ilvl="0" w:tplc="C200F286">
      <w:start w:val="1"/>
      <w:numFmt w:val="bullet"/>
      <w:lvlText w:val=""/>
      <w:lvlJc w:val="left"/>
      <w:pPr>
        <w:tabs>
          <w:tab w:val="num" w:pos="720"/>
        </w:tabs>
        <w:ind w:left="720" w:hanging="360"/>
      </w:pPr>
      <w:rPr>
        <w:rFonts w:ascii="Symbol" w:hAnsi="Symbol" w:hint="default"/>
      </w:rPr>
    </w:lvl>
    <w:lvl w:ilvl="1" w:tplc="838ADF42">
      <w:start w:val="1"/>
      <w:numFmt w:val="bullet"/>
      <w:lvlText w:val=""/>
      <w:lvlJc w:val="left"/>
      <w:pPr>
        <w:tabs>
          <w:tab w:val="num" w:pos="1440"/>
        </w:tabs>
        <w:ind w:left="1440" w:hanging="360"/>
      </w:pPr>
      <w:rPr>
        <w:rFonts w:ascii="Symbol" w:hAnsi="Symbol" w:hint="default"/>
      </w:rPr>
    </w:lvl>
    <w:lvl w:ilvl="2" w:tplc="9824409C" w:tentative="1">
      <w:start w:val="1"/>
      <w:numFmt w:val="bullet"/>
      <w:lvlText w:val=""/>
      <w:lvlJc w:val="left"/>
      <w:pPr>
        <w:tabs>
          <w:tab w:val="num" w:pos="2160"/>
        </w:tabs>
        <w:ind w:left="2160" w:hanging="360"/>
      </w:pPr>
      <w:rPr>
        <w:rFonts w:ascii="Symbol" w:hAnsi="Symbol" w:hint="default"/>
      </w:rPr>
    </w:lvl>
    <w:lvl w:ilvl="3" w:tplc="F556ACC8" w:tentative="1">
      <w:start w:val="1"/>
      <w:numFmt w:val="bullet"/>
      <w:lvlText w:val=""/>
      <w:lvlJc w:val="left"/>
      <w:pPr>
        <w:tabs>
          <w:tab w:val="num" w:pos="2880"/>
        </w:tabs>
        <w:ind w:left="2880" w:hanging="360"/>
      </w:pPr>
      <w:rPr>
        <w:rFonts w:ascii="Symbol" w:hAnsi="Symbol" w:hint="default"/>
      </w:rPr>
    </w:lvl>
    <w:lvl w:ilvl="4" w:tplc="EBF4B2EA" w:tentative="1">
      <w:start w:val="1"/>
      <w:numFmt w:val="bullet"/>
      <w:lvlText w:val=""/>
      <w:lvlJc w:val="left"/>
      <w:pPr>
        <w:tabs>
          <w:tab w:val="num" w:pos="3600"/>
        </w:tabs>
        <w:ind w:left="3600" w:hanging="360"/>
      </w:pPr>
      <w:rPr>
        <w:rFonts w:ascii="Symbol" w:hAnsi="Symbol" w:hint="default"/>
      </w:rPr>
    </w:lvl>
    <w:lvl w:ilvl="5" w:tplc="517A1846" w:tentative="1">
      <w:start w:val="1"/>
      <w:numFmt w:val="bullet"/>
      <w:lvlText w:val=""/>
      <w:lvlJc w:val="left"/>
      <w:pPr>
        <w:tabs>
          <w:tab w:val="num" w:pos="4320"/>
        </w:tabs>
        <w:ind w:left="4320" w:hanging="360"/>
      </w:pPr>
      <w:rPr>
        <w:rFonts w:ascii="Symbol" w:hAnsi="Symbol" w:hint="default"/>
      </w:rPr>
    </w:lvl>
    <w:lvl w:ilvl="6" w:tplc="8E2CD8A4" w:tentative="1">
      <w:start w:val="1"/>
      <w:numFmt w:val="bullet"/>
      <w:lvlText w:val=""/>
      <w:lvlJc w:val="left"/>
      <w:pPr>
        <w:tabs>
          <w:tab w:val="num" w:pos="5040"/>
        </w:tabs>
        <w:ind w:left="5040" w:hanging="360"/>
      </w:pPr>
      <w:rPr>
        <w:rFonts w:ascii="Symbol" w:hAnsi="Symbol" w:hint="default"/>
      </w:rPr>
    </w:lvl>
    <w:lvl w:ilvl="7" w:tplc="C2605D48" w:tentative="1">
      <w:start w:val="1"/>
      <w:numFmt w:val="bullet"/>
      <w:lvlText w:val=""/>
      <w:lvlJc w:val="left"/>
      <w:pPr>
        <w:tabs>
          <w:tab w:val="num" w:pos="5760"/>
        </w:tabs>
        <w:ind w:left="5760" w:hanging="360"/>
      </w:pPr>
      <w:rPr>
        <w:rFonts w:ascii="Symbol" w:hAnsi="Symbol" w:hint="default"/>
      </w:rPr>
    </w:lvl>
    <w:lvl w:ilvl="8" w:tplc="1F3CAF7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92A0DD9"/>
    <w:multiLevelType w:val="hybridMultilevel"/>
    <w:tmpl w:val="486E0634"/>
    <w:lvl w:ilvl="0" w:tplc="E656F2A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1" w15:restartNumberingAfterBreak="0">
    <w:nsid w:val="4A9028FE"/>
    <w:multiLevelType w:val="hybridMultilevel"/>
    <w:tmpl w:val="A796CD3A"/>
    <w:lvl w:ilvl="0" w:tplc="D9A630B4">
      <w:start w:val="1"/>
      <w:numFmt w:val="bullet"/>
      <w:lvlText w:val="●"/>
      <w:lvlJc w:val="left"/>
      <w:pPr>
        <w:tabs>
          <w:tab w:val="num" w:pos="360"/>
        </w:tabs>
        <w:ind w:left="360" w:hanging="360"/>
      </w:pPr>
      <w:rPr>
        <w:rFonts w:ascii="Ericsson Hilda" w:hAnsi="Ericsson Hilda" w:hint="default"/>
      </w:rPr>
    </w:lvl>
    <w:lvl w:ilvl="1" w:tplc="B6B82AFC">
      <w:start w:val="1"/>
      <w:numFmt w:val="bullet"/>
      <w:lvlText w:val="●"/>
      <w:lvlJc w:val="left"/>
      <w:pPr>
        <w:tabs>
          <w:tab w:val="num" w:pos="1080"/>
        </w:tabs>
        <w:ind w:left="1080" w:hanging="360"/>
      </w:pPr>
      <w:rPr>
        <w:rFonts w:ascii="Ericsson Hilda" w:hAnsi="Ericsson Hilda" w:hint="default"/>
      </w:rPr>
    </w:lvl>
    <w:lvl w:ilvl="2" w:tplc="4ADAF930" w:tentative="1">
      <w:start w:val="1"/>
      <w:numFmt w:val="bullet"/>
      <w:lvlText w:val="●"/>
      <w:lvlJc w:val="left"/>
      <w:pPr>
        <w:tabs>
          <w:tab w:val="num" w:pos="1800"/>
        </w:tabs>
        <w:ind w:left="1800" w:hanging="360"/>
      </w:pPr>
      <w:rPr>
        <w:rFonts w:ascii="Ericsson Hilda" w:hAnsi="Ericsson Hilda" w:hint="default"/>
      </w:rPr>
    </w:lvl>
    <w:lvl w:ilvl="3" w:tplc="6B80ABA2" w:tentative="1">
      <w:start w:val="1"/>
      <w:numFmt w:val="bullet"/>
      <w:lvlText w:val="●"/>
      <w:lvlJc w:val="left"/>
      <w:pPr>
        <w:tabs>
          <w:tab w:val="num" w:pos="2520"/>
        </w:tabs>
        <w:ind w:left="2520" w:hanging="360"/>
      </w:pPr>
      <w:rPr>
        <w:rFonts w:ascii="Ericsson Hilda" w:hAnsi="Ericsson Hilda" w:hint="default"/>
      </w:rPr>
    </w:lvl>
    <w:lvl w:ilvl="4" w:tplc="FE7ED434" w:tentative="1">
      <w:start w:val="1"/>
      <w:numFmt w:val="bullet"/>
      <w:lvlText w:val="●"/>
      <w:lvlJc w:val="left"/>
      <w:pPr>
        <w:tabs>
          <w:tab w:val="num" w:pos="3240"/>
        </w:tabs>
        <w:ind w:left="3240" w:hanging="360"/>
      </w:pPr>
      <w:rPr>
        <w:rFonts w:ascii="Ericsson Hilda" w:hAnsi="Ericsson Hilda" w:hint="default"/>
      </w:rPr>
    </w:lvl>
    <w:lvl w:ilvl="5" w:tplc="59268D10" w:tentative="1">
      <w:start w:val="1"/>
      <w:numFmt w:val="bullet"/>
      <w:lvlText w:val="●"/>
      <w:lvlJc w:val="left"/>
      <w:pPr>
        <w:tabs>
          <w:tab w:val="num" w:pos="3960"/>
        </w:tabs>
        <w:ind w:left="3960" w:hanging="360"/>
      </w:pPr>
      <w:rPr>
        <w:rFonts w:ascii="Ericsson Hilda" w:hAnsi="Ericsson Hilda" w:hint="default"/>
      </w:rPr>
    </w:lvl>
    <w:lvl w:ilvl="6" w:tplc="2C3AFB14" w:tentative="1">
      <w:start w:val="1"/>
      <w:numFmt w:val="bullet"/>
      <w:lvlText w:val="●"/>
      <w:lvlJc w:val="left"/>
      <w:pPr>
        <w:tabs>
          <w:tab w:val="num" w:pos="4680"/>
        </w:tabs>
        <w:ind w:left="4680" w:hanging="360"/>
      </w:pPr>
      <w:rPr>
        <w:rFonts w:ascii="Ericsson Hilda" w:hAnsi="Ericsson Hilda" w:hint="default"/>
      </w:rPr>
    </w:lvl>
    <w:lvl w:ilvl="7" w:tplc="F26468EE" w:tentative="1">
      <w:start w:val="1"/>
      <w:numFmt w:val="bullet"/>
      <w:lvlText w:val="●"/>
      <w:lvlJc w:val="left"/>
      <w:pPr>
        <w:tabs>
          <w:tab w:val="num" w:pos="5400"/>
        </w:tabs>
        <w:ind w:left="5400" w:hanging="360"/>
      </w:pPr>
      <w:rPr>
        <w:rFonts w:ascii="Ericsson Hilda" w:hAnsi="Ericsson Hilda" w:hint="default"/>
      </w:rPr>
    </w:lvl>
    <w:lvl w:ilvl="8" w:tplc="0A408030" w:tentative="1">
      <w:start w:val="1"/>
      <w:numFmt w:val="bullet"/>
      <w:lvlText w:val="●"/>
      <w:lvlJc w:val="left"/>
      <w:pPr>
        <w:tabs>
          <w:tab w:val="num" w:pos="6120"/>
        </w:tabs>
        <w:ind w:left="6120" w:hanging="360"/>
      </w:pPr>
      <w:rPr>
        <w:rFonts w:ascii="Ericsson Hilda" w:hAnsi="Ericsson Hilda"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CD124D"/>
    <w:multiLevelType w:val="multilevel"/>
    <w:tmpl w:val="3B2A2880"/>
    <w:lvl w:ilvl="0">
      <w:start w:val="1"/>
      <w:numFmt w:val="decimal"/>
      <w:pStyle w:val="Heading1"/>
      <w:lvlText w:val="%1"/>
      <w:lvlJc w:val="left"/>
      <w:pPr>
        <w:ind w:left="432" w:hanging="432"/>
      </w:pPr>
      <w:rPr>
        <w:rFonts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5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101505E"/>
    <w:multiLevelType w:val="hybridMultilevel"/>
    <w:tmpl w:val="4A16B834"/>
    <w:lvl w:ilvl="0" w:tplc="5C5EEF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96ABB"/>
    <w:multiLevelType w:val="hybridMultilevel"/>
    <w:tmpl w:val="CC72CF02"/>
    <w:lvl w:ilvl="0" w:tplc="13FCFC3E">
      <w:start w:val="1"/>
      <w:numFmt w:val="bullet"/>
      <w:lvlText w:val=""/>
      <w:lvlJc w:val="left"/>
      <w:pPr>
        <w:tabs>
          <w:tab w:val="num" w:pos="720"/>
        </w:tabs>
        <w:ind w:left="720" w:hanging="360"/>
      </w:pPr>
      <w:rPr>
        <w:rFonts w:ascii="Symbol" w:hAnsi="Symbol" w:hint="default"/>
      </w:rPr>
    </w:lvl>
    <w:lvl w:ilvl="1" w:tplc="83442C1A">
      <w:start w:val="1"/>
      <w:numFmt w:val="bullet"/>
      <w:lvlText w:val=""/>
      <w:lvlJc w:val="left"/>
      <w:pPr>
        <w:tabs>
          <w:tab w:val="num" w:pos="1440"/>
        </w:tabs>
        <w:ind w:left="1440" w:hanging="360"/>
      </w:pPr>
      <w:rPr>
        <w:rFonts w:ascii="Symbol" w:hAnsi="Symbol" w:hint="default"/>
      </w:rPr>
    </w:lvl>
    <w:lvl w:ilvl="2" w:tplc="46187B88">
      <w:numFmt w:val="bullet"/>
      <w:lvlText w:val="o"/>
      <w:lvlJc w:val="left"/>
      <w:pPr>
        <w:tabs>
          <w:tab w:val="num" w:pos="2160"/>
        </w:tabs>
        <w:ind w:left="2160" w:hanging="360"/>
      </w:pPr>
      <w:rPr>
        <w:rFonts w:ascii="Courier New" w:hAnsi="Courier New" w:hint="default"/>
      </w:rPr>
    </w:lvl>
    <w:lvl w:ilvl="3" w:tplc="877C1656" w:tentative="1">
      <w:start w:val="1"/>
      <w:numFmt w:val="bullet"/>
      <w:lvlText w:val=""/>
      <w:lvlJc w:val="left"/>
      <w:pPr>
        <w:tabs>
          <w:tab w:val="num" w:pos="2880"/>
        </w:tabs>
        <w:ind w:left="2880" w:hanging="360"/>
      </w:pPr>
      <w:rPr>
        <w:rFonts w:ascii="Symbol" w:hAnsi="Symbol" w:hint="default"/>
      </w:rPr>
    </w:lvl>
    <w:lvl w:ilvl="4" w:tplc="5F84DE02" w:tentative="1">
      <w:start w:val="1"/>
      <w:numFmt w:val="bullet"/>
      <w:lvlText w:val=""/>
      <w:lvlJc w:val="left"/>
      <w:pPr>
        <w:tabs>
          <w:tab w:val="num" w:pos="3600"/>
        </w:tabs>
        <w:ind w:left="3600" w:hanging="360"/>
      </w:pPr>
      <w:rPr>
        <w:rFonts w:ascii="Symbol" w:hAnsi="Symbol" w:hint="default"/>
      </w:rPr>
    </w:lvl>
    <w:lvl w:ilvl="5" w:tplc="9462FA54" w:tentative="1">
      <w:start w:val="1"/>
      <w:numFmt w:val="bullet"/>
      <w:lvlText w:val=""/>
      <w:lvlJc w:val="left"/>
      <w:pPr>
        <w:tabs>
          <w:tab w:val="num" w:pos="4320"/>
        </w:tabs>
        <w:ind w:left="4320" w:hanging="360"/>
      </w:pPr>
      <w:rPr>
        <w:rFonts w:ascii="Symbol" w:hAnsi="Symbol" w:hint="default"/>
      </w:rPr>
    </w:lvl>
    <w:lvl w:ilvl="6" w:tplc="09C2AEA4" w:tentative="1">
      <w:start w:val="1"/>
      <w:numFmt w:val="bullet"/>
      <w:lvlText w:val=""/>
      <w:lvlJc w:val="left"/>
      <w:pPr>
        <w:tabs>
          <w:tab w:val="num" w:pos="5040"/>
        </w:tabs>
        <w:ind w:left="5040" w:hanging="360"/>
      </w:pPr>
      <w:rPr>
        <w:rFonts w:ascii="Symbol" w:hAnsi="Symbol" w:hint="default"/>
      </w:rPr>
    </w:lvl>
    <w:lvl w:ilvl="7" w:tplc="34FC2A7A" w:tentative="1">
      <w:start w:val="1"/>
      <w:numFmt w:val="bullet"/>
      <w:lvlText w:val=""/>
      <w:lvlJc w:val="left"/>
      <w:pPr>
        <w:tabs>
          <w:tab w:val="num" w:pos="5760"/>
        </w:tabs>
        <w:ind w:left="5760" w:hanging="360"/>
      </w:pPr>
      <w:rPr>
        <w:rFonts w:ascii="Symbol" w:hAnsi="Symbol" w:hint="default"/>
      </w:rPr>
    </w:lvl>
    <w:lvl w:ilvl="8" w:tplc="107A57F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3175B28"/>
    <w:multiLevelType w:val="hybridMultilevel"/>
    <w:tmpl w:val="A49A258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E5406C"/>
    <w:multiLevelType w:val="hybridMultilevel"/>
    <w:tmpl w:val="62E6A840"/>
    <w:lvl w:ilvl="0" w:tplc="04090003">
      <w:start w:val="1"/>
      <w:numFmt w:val="bullet"/>
      <w:lvlText w:val="o"/>
      <w:lvlJc w:val="left"/>
      <w:pPr>
        <w:ind w:left="1368" w:hanging="360"/>
      </w:pPr>
      <w:rPr>
        <w:rFonts w:ascii="Courier New" w:hAnsi="Courier New" w:cs="Courier New" w:hint="default"/>
        <w:color w:val="000000" w:themeColor="text1"/>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66B03A7C"/>
    <w:multiLevelType w:val="hybridMultilevel"/>
    <w:tmpl w:val="351E1428"/>
    <w:lvl w:ilvl="0" w:tplc="E656F2AA">
      <w:start w:val="1"/>
      <w:numFmt w:val="bullet"/>
      <w:lvlText w:val=""/>
      <w:lvlJc w:val="left"/>
      <w:pPr>
        <w:ind w:left="1008" w:hanging="360"/>
      </w:pPr>
      <w:rPr>
        <w:rFonts w:ascii="Symbol" w:hAnsi="Symbol" w:hint="default"/>
        <w:color w:val="000000" w:themeColor="text1"/>
      </w:rPr>
    </w:lvl>
    <w:lvl w:ilvl="1" w:tplc="E6EC84EE">
      <w:start w:val="1"/>
      <w:numFmt w:val="bullet"/>
      <w:lvlText w:val="o"/>
      <w:lvlJc w:val="left"/>
      <w:pPr>
        <w:ind w:left="1728" w:hanging="360"/>
      </w:pPr>
      <w:rPr>
        <w:rFonts w:ascii="Courier New" w:hAnsi="Courier New" w:cs="Courier New" w:hint="default"/>
        <w:color w:val="000000" w:themeColor="text1"/>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9C50A6D"/>
    <w:multiLevelType w:val="hybridMultilevel"/>
    <w:tmpl w:val="5BFC5374"/>
    <w:lvl w:ilvl="0" w:tplc="E656F2A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2F49DB"/>
    <w:multiLevelType w:val="hybridMultilevel"/>
    <w:tmpl w:val="0C187552"/>
    <w:lvl w:ilvl="0" w:tplc="04090001">
      <w:start w:val="1"/>
      <w:numFmt w:val="bullet"/>
      <w:lvlText w:val=""/>
      <w:lvlJc w:val="left"/>
      <w:pPr>
        <w:tabs>
          <w:tab w:val="num" w:pos="648"/>
        </w:tabs>
        <w:ind w:left="648" w:hanging="360"/>
      </w:pPr>
      <w:rPr>
        <w:rFonts w:ascii="Symbol" w:hAnsi="Symbol" w:hint="default"/>
      </w:rPr>
    </w:lvl>
    <w:lvl w:ilvl="1" w:tplc="04090001">
      <w:start w:val="1"/>
      <w:numFmt w:val="bullet"/>
      <w:lvlText w:val=""/>
      <w:lvlJc w:val="left"/>
      <w:pPr>
        <w:ind w:left="648" w:hanging="360"/>
      </w:pPr>
      <w:rPr>
        <w:rFonts w:ascii="Symbol" w:hAnsi="Symbol" w:hint="default"/>
      </w:rPr>
    </w:lvl>
    <w:lvl w:ilvl="2" w:tplc="04090005">
      <w:start w:val="1"/>
      <w:numFmt w:val="bullet"/>
      <w:lvlText w:val=""/>
      <w:lvlJc w:val="left"/>
      <w:pPr>
        <w:ind w:left="1368" w:hanging="360"/>
      </w:pPr>
      <w:rPr>
        <w:rFonts w:ascii="Wingdings" w:hAnsi="Wingdings" w:hint="default"/>
      </w:rPr>
    </w:lvl>
    <w:lvl w:ilvl="3" w:tplc="0409000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tentative="1">
      <w:start w:val="1"/>
      <w:numFmt w:val="bullet"/>
      <w:lvlText w:val=""/>
      <w:lvlJc w:val="left"/>
      <w:pPr>
        <w:ind w:left="5688" w:hanging="360"/>
      </w:pPr>
      <w:rPr>
        <w:rFonts w:ascii="Wingdings" w:hAnsi="Wingdings" w:hint="default"/>
      </w:rPr>
    </w:lvl>
  </w:abstractNum>
  <w:abstractNum w:abstractNumId="35" w15:restartNumberingAfterBreak="0">
    <w:nsid w:val="73694810"/>
    <w:multiLevelType w:val="hybridMultilevel"/>
    <w:tmpl w:val="A18885F6"/>
    <w:lvl w:ilvl="0" w:tplc="E656F2AA">
      <w:start w:val="1"/>
      <w:numFmt w:val="bullet"/>
      <w:lvlText w:val=""/>
      <w:lvlJc w:val="left"/>
      <w:pPr>
        <w:ind w:left="648" w:hanging="360"/>
      </w:pPr>
      <w:rPr>
        <w:rFonts w:ascii="Symbol" w:hAnsi="Symbol" w:hint="default"/>
        <w:color w:val="000000" w:themeColor="text1"/>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16"/>
  </w:num>
  <w:num w:numId="3">
    <w:abstractNumId w:val="0"/>
  </w:num>
  <w:num w:numId="4">
    <w:abstractNumId w:val="24"/>
  </w:num>
  <w:num w:numId="5">
    <w:abstractNumId w:val="25"/>
  </w:num>
  <w:num w:numId="6">
    <w:abstractNumId w:val="29"/>
  </w:num>
  <w:num w:numId="7">
    <w:abstractNumId w:val="4"/>
  </w:num>
  <w:num w:numId="8">
    <w:abstractNumId w:val="10"/>
  </w:num>
  <w:num w:numId="9">
    <w:abstractNumId w:val="3"/>
  </w:num>
  <w:num w:numId="10">
    <w:abstractNumId w:val="36"/>
  </w:num>
  <w:num w:numId="11">
    <w:abstractNumId w:val="15"/>
  </w:num>
  <w:num w:numId="12">
    <w:abstractNumId w:val="33"/>
  </w:num>
  <w:num w:numId="13">
    <w:abstractNumId w:val="23"/>
  </w:num>
  <w:num w:numId="14">
    <w:abstractNumId w:val="27"/>
  </w:num>
  <w:num w:numId="15">
    <w:abstractNumId w:val="28"/>
  </w:num>
  <w:num w:numId="16">
    <w:abstractNumId w:val="6"/>
  </w:num>
  <w:num w:numId="17">
    <w:abstractNumId w:val="5"/>
  </w:num>
  <w:num w:numId="18">
    <w:abstractNumId w:val="34"/>
  </w:num>
  <w:num w:numId="19">
    <w:abstractNumId w:val="2"/>
  </w:num>
  <w:num w:numId="20">
    <w:abstractNumId w:val="17"/>
  </w:num>
  <w:num w:numId="21">
    <w:abstractNumId w:val="35"/>
  </w:num>
  <w:num w:numId="22">
    <w:abstractNumId w:val="11"/>
  </w:num>
  <w:num w:numId="23">
    <w:abstractNumId w:val="18"/>
  </w:num>
  <w:num w:numId="24">
    <w:abstractNumId w:val="12"/>
  </w:num>
  <w:num w:numId="25">
    <w:abstractNumId w:val="7"/>
  </w:num>
  <w:num w:numId="26">
    <w:abstractNumId w:val="32"/>
  </w:num>
  <w:num w:numId="27">
    <w:abstractNumId w:val="8"/>
  </w:num>
  <w:num w:numId="28">
    <w:abstractNumId w:val="14"/>
  </w:num>
  <w:num w:numId="29">
    <w:abstractNumId w:val="20"/>
  </w:num>
  <w:num w:numId="30">
    <w:abstractNumId w:val="21"/>
  </w:num>
  <w:num w:numId="31">
    <w:abstractNumId w:val="19"/>
  </w:num>
  <w:num w:numId="32">
    <w:abstractNumId w:val="26"/>
  </w:num>
  <w:num w:numId="33">
    <w:abstractNumId w:val="31"/>
  </w:num>
  <w:num w:numId="34">
    <w:abstractNumId w:val="1"/>
  </w:num>
  <w:num w:numId="35">
    <w:abstractNumId w:val="9"/>
  </w:num>
  <w:num w:numId="36">
    <w:abstractNumId w:val="30"/>
  </w:num>
  <w:num w:numId="37">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55C"/>
    <w:rsid w:val="00000583"/>
    <w:rsid w:val="000006E1"/>
    <w:rsid w:val="00001032"/>
    <w:rsid w:val="00001292"/>
    <w:rsid w:val="00001A5F"/>
    <w:rsid w:val="0000255B"/>
    <w:rsid w:val="000026CB"/>
    <w:rsid w:val="0000281B"/>
    <w:rsid w:val="00002A37"/>
    <w:rsid w:val="00002BE2"/>
    <w:rsid w:val="00002C76"/>
    <w:rsid w:val="00003255"/>
    <w:rsid w:val="00003337"/>
    <w:rsid w:val="00003DFB"/>
    <w:rsid w:val="000048CD"/>
    <w:rsid w:val="00004ACC"/>
    <w:rsid w:val="00004EAD"/>
    <w:rsid w:val="0000564C"/>
    <w:rsid w:val="00006446"/>
    <w:rsid w:val="00006896"/>
    <w:rsid w:val="0000693E"/>
    <w:rsid w:val="00006D5D"/>
    <w:rsid w:val="0000755A"/>
    <w:rsid w:val="00007CDC"/>
    <w:rsid w:val="00007FE6"/>
    <w:rsid w:val="00010AFC"/>
    <w:rsid w:val="00011B28"/>
    <w:rsid w:val="00011B96"/>
    <w:rsid w:val="0001202A"/>
    <w:rsid w:val="0001475F"/>
    <w:rsid w:val="00014BEF"/>
    <w:rsid w:val="0001580F"/>
    <w:rsid w:val="00015D15"/>
    <w:rsid w:val="000163D8"/>
    <w:rsid w:val="00016DF7"/>
    <w:rsid w:val="00017398"/>
    <w:rsid w:val="0001741B"/>
    <w:rsid w:val="000176DB"/>
    <w:rsid w:val="00017C85"/>
    <w:rsid w:val="00017CF0"/>
    <w:rsid w:val="000202E4"/>
    <w:rsid w:val="000207E3"/>
    <w:rsid w:val="00020D74"/>
    <w:rsid w:val="00021B13"/>
    <w:rsid w:val="00021B8F"/>
    <w:rsid w:val="00021E69"/>
    <w:rsid w:val="00022768"/>
    <w:rsid w:val="000228CE"/>
    <w:rsid w:val="00022A33"/>
    <w:rsid w:val="000233EF"/>
    <w:rsid w:val="0002369B"/>
    <w:rsid w:val="00023A8E"/>
    <w:rsid w:val="00024813"/>
    <w:rsid w:val="0002564D"/>
    <w:rsid w:val="000257ED"/>
    <w:rsid w:val="00025ECA"/>
    <w:rsid w:val="0002668E"/>
    <w:rsid w:val="00026787"/>
    <w:rsid w:val="000268D1"/>
    <w:rsid w:val="00026DC2"/>
    <w:rsid w:val="00027689"/>
    <w:rsid w:val="00027AC3"/>
    <w:rsid w:val="000309C0"/>
    <w:rsid w:val="00030FEF"/>
    <w:rsid w:val="00031964"/>
    <w:rsid w:val="00031D4E"/>
    <w:rsid w:val="00031EA4"/>
    <w:rsid w:val="00032000"/>
    <w:rsid w:val="000324CB"/>
    <w:rsid w:val="000325B8"/>
    <w:rsid w:val="0003289A"/>
    <w:rsid w:val="00032971"/>
    <w:rsid w:val="00032A1B"/>
    <w:rsid w:val="000336F5"/>
    <w:rsid w:val="00033DED"/>
    <w:rsid w:val="00033E19"/>
    <w:rsid w:val="00034047"/>
    <w:rsid w:val="000340DB"/>
    <w:rsid w:val="0003451C"/>
    <w:rsid w:val="00034815"/>
    <w:rsid w:val="00034C15"/>
    <w:rsid w:val="00036BA1"/>
    <w:rsid w:val="0003757A"/>
    <w:rsid w:val="00040283"/>
    <w:rsid w:val="000418DE"/>
    <w:rsid w:val="00041D2A"/>
    <w:rsid w:val="000422E2"/>
    <w:rsid w:val="00042588"/>
    <w:rsid w:val="0004290B"/>
    <w:rsid w:val="00042F22"/>
    <w:rsid w:val="000433C3"/>
    <w:rsid w:val="000439CE"/>
    <w:rsid w:val="00044288"/>
    <w:rsid w:val="000444EF"/>
    <w:rsid w:val="00045113"/>
    <w:rsid w:val="0004551A"/>
    <w:rsid w:val="0004576B"/>
    <w:rsid w:val="00045976"/>
    <w:rsid w:val="00045D20"/>
    <w:rsid w:val="000465C5"/>
    <w:rsid w:val="00046E54"/>
    <w:rsid w:val="00047082"/>
    <w:rsid w:val="00047A56"/>
    <w:rsid w:val="00051238"/>
    <w:rsid w:val="00052412"/>
    <w:rsid w:val="000525F0"/>
    <w:rsid w:val="0005268A"/>
    <w:rsid w:val="00052A07"/>
    <w:rsid w:val="000534E3"/>
    <w:rsid w:val="000545C8"/>
    <w:rsid w:val="00054696"/>
    <w:rsid w:val="0005606A"/>
    <w:rsid w:val="000568C6"/>
    <w:rsid w:val="00056DFD"/>
    <w:rsid w:val="00057117"/>
    <w:rsid w:val="00057249"/>
    <w:rsid w:val="000572EE"/>
    <w:rsid w:val="0006003F"/>
    <w:rsid w:val="000608C4"/>
    <w:rsid w:val="00061074"/>
    <w:rsid w:val="000616E7"/>
    <w:rsid w:val="0006198E"/>
    <w:rsid w:val="000619C9"/>
    <w:rsid w:val="00061F53"/>
    <w:rsid w:val="00062577"/>
    <w:rsid w:val="000626B0"/>
    <w:rsid w:val="000645DF"/>
    <w:rsid w:val="0006487E"/>
    <w:rsid w:val="00065E1A"/>
    <w:rsid w:val="00066433"/>
    <w:rsid w:val="000665AB"/>
    <w:rsid w:val="000666C6"/>
    <w:rsid w:val="00067216"/>
    <w:rsid w:val="0006788E"/>
    <w:rsid w:val="000705B3"/>
    <w:rsid w:val="00070A8C"/>
    <w:rsid w:val="00070C38"/>
    <w:rsid w:val="00070EEF"/>
    <w:rsid w:val="00071478"/>
    <w:rsid w:val="00071979"/>
    <w:rsid w:val="000719A2"/>
    <w:rsid w:val="00071A23"/>
    <w:rsid w:val="00073054"/>
    <w:rsid w:val="00073F0E"/>
    <w:rsid w:val="00074D5F"/>
    <w:rsid w:val="0007535F"/>
    <w:rsid w:val="00076CA7"/>
    <w:rsid w:val="000775BC"/>
    <w:rsid w:val="00077E5F"/>
    <w:rsid w:val="0008036A"/>
    <w:rsid w:val="00081123"/>
    <w:rsid w:val="00081456"/>
    <w:rsid w:val="00081AE6"/>
    <w:rsid w:val="00081D0B"/>
    <w:rsid w:val="00081F48"/>
    <w:rsid w:val="0008217C"/>
    <w:rsid w:val="0008229E"/>
    <w:rsid w:val="00083805"/>
    <w:rsid w:val="00083CA5"/>
    <w:rsid w:val="00083D3A"/>
    <w:rsid w:val="0008489F"/>
    <w:rsid w:val="000855EB"/>
    <w:rsid w:val="00085B52"/>
    <w:rsid w:val="000866F2"/>
    <w:rsid w:val="00086D1B"/>
    <w:rsid w:val="0009009F"/>
    <w:rsid w:val="0009044B"/>
    <w:rsid w:val="00091557"/>
    <w:rsid w:val="00091ADE"/>
    <w:rsid w:val="000924C1"/>
    <w:rsid w:val="000924F0"/>
    <w:rsid w:val="000925AB"/>
    <w:rsid w:val="00093398"/>
    <w:rsid w:val="00093474"/>
    <w:rsid w:val="000934BC"/>
    <w:rsid w:val="00094016"/>
    <w:rsid w:val="00094BD6"/>
    <w:rsid w:val="0009510F"/>
    <w:rsid w:val="00095170"/>
    <w:rsid w:val="000961D2"/>
    <w:rsid w:val="00096206"/>
    <w:rsid w:val="0009625B"/>
    <w:rsid w:val="0009757C"/>
    <w:rsid w:val="00097750"/>
    <w:rsid w:val="000A08CB"/>
    <w:rsid w:val="000A1108"/>
    <w:rsid w:val="000A1B7B"/>
    <w:rsid w:val="000A2BE3"/>
    <w:rsid w:val="000A2C6C"/>
    <w:rsid w:val="000A338B"/>
    <w:rsid w:val="000A3C3F"/>
    <w:rsid w:val="000A47A0"/>
    <w:rsid w:val="000A56F2"/>
    <w:rsid w:val="000A610E"/>
    <w:rsid w:val="000A61E5"/>
    <w:rsid w:val="000A64C9"/>
    <w:rsid w:val="000A71C9"/>
    <w:rsid w:val="000A74CB"/>
    <w:rsid w:val="000A7807"/>
    <w:rsid w:val="000A79D6"/>
    <w:rsid w:val="000A7A6C"/>
    <w:rsid w:val="000A7E0E"/>
    <w:rsid w:val="000B13DA"/>
    <w:rsid w:val="000B1A97"/>
    <w:rsid w:val="000B1D5C"/>
    <w:rsid w:val="000B1EE5"/>
    <w:rsid w:val="000B2719"/>
    <w:rsid w:val="000B2810"/>
    <w:rsid w:val="000B3A2F"/>
    <w:rsid w:val="000B3A8F"/>
    <w:rsid w:val="000B4AB9"/>
    <w:rsid w:val="000B4FCD"/>
    <w:rsid w:val="000B4FED"/>
    <w:rsid w:val="000B58C3"/>
    <w:rsid w:val="000B61E9"/>
    <w:rsid w:val="000B63AC"/>
    <w:rsid w:val="000B7EC5"/>
    <w:rsid w:val="000B7F0C"/>
    <w:rsid w:val="000C165A"/>
    <w:rsid w:val="000C2204"/>
    <w:rsid w:val="000C22E3"/>
    <w:rsid w:val="000C2AE1"/>
    <w:rsid w:val="000C2B42"/>
    <w:rsid w:val="000C2CD2"/>
    <w:rsid w:val="000C2E19"/>
    <w:rsid w:val="000C2E83"/>
    <w:rsid w:val="000C37E5"/>
    <w:rsid w:val="000C4675"/>
    <w:rsid w:val="000C56D6"/>
    <w:rsid w:val="000C76F5"/>
    <w:rsid w:val="000C7753"/>
    <w:rsid w:val="000C7DAA"/>
    <w:rsid w:val="000C7F57"/>
    <w:rsid w:val="000D042F"/>
    <w:rsid w:val="000D0D07"/>
    <w:rsid w:val="000D1ABC"/>
    <w:rsid w:val="000D2394"/>
    <w:rsid w:val="000D3FFD"/>
    <w:rsid w:val="000D4369"/>
    <w:rsid w:val="000D4797"/>
    <w:rsid w:val="000D4C9B"/>
    <w:rsid w:val="000D56BD"/>
    <w:rsid w:val="000D5749"/>
    <w:rsid w:val="000D5D5D"/>
    <w:rsid w:val="000D667E"/>
    <w:rsid w:val="000D69D5"/>
    <w:rsid w:val="000D6B1D"/>
    <w:rsid w:val="000D6E57"/>
    <w:rsid w:val="000D6EFA"/>
    <w:rsid w:val="000D704C"/>
    <w:rsid w:val="000D7DF4"/>
    <w:rsid w:val="000E0527"/>
    <w:rsid w:val="000E1236"/>
    <w:rsid w:val="000E1E92"/>
    <w:rsid w:val="000E21C0"/>
    <w:rsid w:val="000E3C8C"/>
    <w:rsid w:val="000E44B2"/>
    <w:rsid w:val="000E4FEA"/>
    <w:rsid w:val="000E5321"/>
    <w:rsid w:val="000E55A3"/>
    <w:rsid w:val="000E5ADC"/>
    <w:rsid w:val="000E7248"/>
    <w:rsid w:val="000E733C"/>
    <w:rsid w:val="000E77B3"/>
    <w:rsid w:val="000E7F42"/>
    <w:rsid w:val="000F005D"/>
    <w:rsid w:val="000F006D"/>
    <w:rsid w:val="000F06D6"/>
    <w:rsid w:val="000F0EB1"/>
    <w:rsid w:val="000F1106"/>
    <w:rsid w:val="000F1820"/>
    <w:rsid w:val="000F1EC7"/>
    <w:rsid w:val="000F2113"/>
    <w:rsid w:val="000F3BE9"/>
    <w:rsid w:val="000F3F6C"/>
    <w:rsid w:val="000F45C2"/>
    <w:rsid w:val="000F4642"/>
    <w:rsid w:val="000F4AC3"/>
    <w:rsid w:val="000F4F63"/>
    <w:rsid w:val="000F4FFC"/>
    <w:rsid w:val="000F66A0"/>
    <w:rsid w:val="000F6A95"/>
    <w:rsid w:val="000F6B8A"/>
    <w:rsid w:val="000F6DF3"/>
    <w:rsid w:val="000F6F09"/>
    <w:rsid w:val="000F7AE9"/>
    <w:rsid w:val="001005FF"/>
    <w:rsid w:val="00100BB6"/>
    <w:rsid w:val="00101249"/>
    <w:rsid w:val="00101E40"/>
    <w:rsid w:val="001025A7"/>
    <w:rsid w:val="001034BC"/>
    <w:rsid w:val="00103BFA"/>
    <w:rsid w:val="00104111"/>
    <w:rsid w:val="00105560"/>
    <w:rsid w:val="00105C9A"/>
    <w:rsid w:val="001062E6"/>
    <w:rsid w:val="001062FB"/>
    <w:rsid w:val="001063E6"/>
    <w:rsid w:val="00106912"/>
    <w:rsid w:val="0011014B"/>
    <w:rsid w:val="00110425"/>
    <w:rsid w:val="001108B5"/>
    <w:rsid w:val="00110C23"/>
    <w:rsid w:val="00110DE7"/>
    <w:rsid w:val="00111F99"/>
    <w:rsid w:val="001130E3"/>
    <w:rsid w:val="00113BBC"/>
    <w:rsid w:val="00113CF4"/>
    <w:rsid w:val="00113FF5"/>
    <w:rsid w:val="0011473F"/>
    <w:rsid w:val="0011530E"/>
    <w:rsid w:val="001153EA"/>
    <w:rsid w:val="00115643"/>
    <w:rsid w:val="00116765"/>
    <w:rsid w:val="001169EC"/>
    <w:rsid w:val="001204B5"/>
    <w:rsid w:val="00120D6C"/>
    <w:rsid w:val="001211BC"/>
    <w:rsid w:val="001215A0"/>
    <w:rsid w:val="001219DA"/>
    <w:rsid w:val="001219F5"/>
    <w:rsid w:val="00121A20"/>
    <w:rsid w:val="00121FDC"/>
    <w:rsid w:val="00122054"/>
    <w:rsid w:val="00122A63"/>
    <w:rsid w:val="00122D75"/>
    <w:rsid w:val="0012377F"/>
    <w:rsid w:val="001237B2"/>
    <w:rsid w:val="0012397C"/>
    <w:rsid w:val="00123DEC"/>
    <w:rsid w:val="00124314"/>
    <w:rsid w:val="00124828"/>
    <w:rsid w:val="00125E1C"/>
    <w:rsid w:val="00125F85"/>
    <w:rsid w:val="001261B4"/>
    <w:rsid w:val="00126AF1"/>
    <w:rsid w:val="00126B4A"/>
    <w:rsid w:val="0012792C"/>
    <w:rsid w:val="00127CE5"/>
    <w:rsid w:val="00127E11"/>
    <w:rsid w:val="00130035"/>
    <w:rsid w:val="00130420"/>
    <w:rsid w:val="00131295"/>
    <w:rsid w:val="00131966"/>
    <w:rsid w:val="00131AD4"/>
    <w:rsid w:val="00131B41"/>
    <w:rsid w:val="00132010"/>
    <w:rsid w:val="00132FD0"/>
    <w:rsid w:val="00133B30"/>
    <w:rsid w:val="001344C0"/>
    <w:rsid w:val="001346FA"/>
    <w:rsid w:val="00134FFC"/>
    <w:rsid w:val="00135252"/>
    <w:rsid w:val="00135567"/>
    <w:rsid w:val="00136464"/>
    <w:rsid w:val="00137AB5"/>
    <w:rsid w:val="00137F0B"/>
    <w:rsid w:val="00140143"/>
    <w:rsid w:val="00140257"/>
    <w:rsid w:val="00140863"/>
    <w:rsid w:val="00140A7E"/>
    <w:rsid w:val="00140F02"/>
    <w:rsid w:val="00141FDF"/>
    <w:rsid w:val="00143CEE"/>
    <w:rsid w:val="0014438C"/>
    <w:rsid w:val="00145F13"/>
    <w:rsid w:val="001464F4"/>
    <w:rsid w:val="001470A7"/>
    <w:rsid w:val="00150404"/>
    <w:rsid w:val="0015099D"/>
    <w:rsid w:val="00151441"/>
    <w:rsid w:val="00151D1E"/>
    <w:rsid w:val="00151D7E"/>
    <w:rsid w:val="00151E23"/>
    <w:rsid w:val="001526E0"/>
    <w:rsid w:val="00152C91"/>
    <w:rsid w:val="0015300A"/>
    <w:rsid w:val="00153939"/>
    <w:rsid w:val="0015423F"/>
    <w:rsid w:val="00154696"/>
    <w:rsid w:val="00154C4F"/>
    <w:rsid w:val="001551B5"/>
    <w:rsid w:val="0015583E"/>
    <w:rsid w:val="00155E47"/>
    <w:rsid w:val="0015709C"/>
    <w:rsid w:val="0015758F"/>
    <w:rsid w:val="00157AD5"/>
    <w:rsid w:val="00160F55"/>
    <w:rsid w:val="001611FB"/>
    <w:rsid w:val="00161C9C"/>
    <w:rsid w:val="00161D81"/>
    <w:rsid w:val="0016251C"/>
    <w:rsid w:val="00162A11"/>
    <w:rsid w:val="00162C03"/>
    <w:rsid w:val="00163773"/>
    <w:rsid w:val="00163A7E"/>
    <w:rsid w:val="001643DF"/>
    <w:rsid w:val="00165478"/>
    <w:rsid w:val="001659C1"/>
    <w:rsid w:val="00166184"/>
    <w:rsid w:val="00166219"/>
    <w:rsid w:val="0016632F"/>
    <w:rsid w:val="00167FE8"/>
    <w:rsid w:val="00170B54"/>
    <w:rsid w:val="001715FA"/>
    <w:rsid w:val="00171802"/>
    <w:rsid w:val="001718F3"/>
    <w:rsid w:val="00171AC1"/>
    <w:rsid w:val="00171EA9"/>
    <w:rsid w:val="001723ED"/>
    <w:rsid w:val="001737A5"/>
    <w:rsid w:val="00173A8E"/>
    <w:rsid w:val="001740FC"/>
    <w:rsid w:val="001745BE"/>
    <w:rsid w:val="0017502C"/>
    <w:rsid w:val="001753FA"/>
    <w:rsid w:val="00175FBC"/>
    <w:rsid w:val="00176983"/>
    <w:rsid w:val="00177607"/>
    <w:rsid w:val="0017795B"/>
    <w:rsid w:val="001804C5"/>
    <w:rsid w:val="00180817"/>
    <w:rsid w:val="001811F8"/>
    <w:rsid w:val="00181213"/>
    <w:rsid w:val="0018143F"/>
    <w:rsid w:val="00181E71"/>
    <w:rsid w:val="00181FF8"/>
    <w:rsid w:val="00182D92"/>
    <w:rsid w:val="001837FE"/>
    <w:rsid w:val="001839EC"/>
    <w:rsid w:val="00183B4E"/>
    <w:rsid w:val="001846DC"/>
    <w:rsid w:val="00184A82"/>
    <w:rsid w:val="001854D6"/>
    <w:rsid w:val="00185B19"/>
    <w:rsid w:val="001901CF"/>
    <w:rsid w:val="001902D6"/>
    <w:rsid w:val="001904B8"/>
    <w:rsid w:val="001905B8"/>
    <w:rsid w:val="00190AC1"/>
    <w:rsid w:val="00192759"/>
    <w:rsid w:val="001927D0"/>
    <w:rsid w:val="00192994"/>
    <w:rsid w:val="00192A36"/>
    <w:rsid w:val="00193330"/>
    <w:rsid w:val="0019341A"/>
    <w:rsid w:val="0019344A"/>
    <w:rsid w:val="00193D14"/>
    <w:rsid w:val="001941FB"/>
    <w:rsid w:val="00194904"/>
    <w:rsid w:val="00195957"/>
    <w:rsid w:val="00196682"/>
    <w:rsid w:val="0019753C"/>
    <w:rsid w:val="00197555"/>
    <w:rsid w:val="00197A32"/>
    <w:rsid w:val="00197DF9"/>
    <w:rsid w:val="001A186E"/>
    <w:rsid w:val="001A1987"/>
    <w:rsid w:val="001A2564"/>
    <w:rsid w:val="001A276B"/>
    <w:rsid w:val="001A368D"/>
    <w:rsid w:val="001A3C27"/>
    <w:rsid w:val="001A400A"/>
    <w:rsid w:val="001A44E5"/>
    <w:rsid w:val="001A53D8"/>
    <w:rsid w:val="001A5422"/>
    <w:rsid w:val="001A5774"/>
    <w:rsid w:val="001A581B"/>
    <w:rsid w:val="001A5ACE"/>
    <w:rsid w:val="001A6173"/>
    <w:rsid w:val="001A691F"/>
    <w:rsid w:val="001A6CBA"/>
    <w:rsid w:val="001A7479"/>
    <w:rsid w:val="001A79B1"/>
    <w:rsid w:val="001A7B87"/>
    <w:rsid w:val="001A7C98"/>
    <w:rsid w:val="001B080C"/>
    <w:rsid w:val="001B0D97"/>
    <w:rsid w:val="001B15A0"/>
    <w:rsid w:val="001B183F"/>
    <w:rsid w:val="001B1FD3"/>
    <w:rsid w:val="001B2242"/>
    <w:rsid w:val="001B242D"/>
    <w:rsid w:val="001B2EB2"/>
    <w:rsid w:val="001B2EFA"/>
    <w:rsid w:val="001B38C0"/>
    <w:rsid w:val="001B4F5E"/>
    <w:rsid w:val="001B50A5"/>
    <w:rsid w:val="001B5A5D"/>
    <w:rsid w:val="001B674D"/>
    <w:rsid w:val="001B6CA7"/>
    <w:rsid w:val="001B6D93"/>
    <w:rsid w:val="001B70A4"/>
    <w:rsid w:val="001B7C76"/>
    <w:rsid w:val="001C05DA"/>
    <w:rsid w:val="001C0ADF"/>
    <w:rsid w:val="001C10ED"/>
    <w:rsid w:val="001C112C"/>
    <w:rsid w:val="001C1659"/>
    <w:rsid w:val="001C1CE5"/>
    <w:rsid w:val="001C1F89"/>
    <w:rsid w:val="001C279F"/>
    <w:rsid w:val="001C27B5"/>
    <w:rsid w:val="001C39F6"/>
    <w:rsid w:val="001C3D2A"/>
    <w:rsid w:val="001C3EAD"/>
    <w:rsid w:val="001C4527"/>
    <w:rsid w:val="001C48D2"/>
    <w:rsid w:val="001C4984"/>
    <w:rsid w:val="001C595A"/>
    <w:rsid w:val="001C5DA1"/>
    <w:rsid w:val="001C7753"/>
    <w:rsid w:val="001C77E2"/>
    <w:rsid w:val="001D0660"/>
    <w:rsid w:val="001D0EE4"/>
    <w:rsid w:val="001D1442"/>
    <w:rsid w:val="001D2B65"/>
    <w:rsid w:val="001D2DD2"/>
    <w:rsid w:val="001D3E57"/>
    <w:rsid w:val="001D4250"/>
    <w:rsid w:val="001D51BA"/>
    <w:rsid w:val="001D53E7"/>
    <w:rsid w:val="001D5AFD"/>
    <w:rsid w:val="001D607A"/>
    <w:rsid w:val="001D6265"/>
    <w:rsid w:val="001D6342"/>
    <w:rsid w:val="001D6D53"/>
    <w:rsid w:val="001D751D"/>
    <w:rsid w:val="001D7768"/>
    <w:rsid w:val="001E193E"/>
    <w:rsid w:val="001E2B47"/>
    <w:rsid w:val="001E3676"/>
    <w:rsid w:val="001E41B8"/>
    <w:rsid w:val="001E42DB"/>
    <w:rsid w:val="001E50EE"/>
    <w:rsid w:val="001E57B1"/>
    <w:rsid w:val="001E58E2"/>
    <w:rsid w:val="001E6302"/>
    <w:rsid w:val="001E63EF"/>
    <w:rsid w:val="001E71BF"/>
    <w:rsid w:val="001E79B0"/>
    <w:rsid w:val="001E7AED"/>
    <w:rsid w:val="001E7DD0"/>
    <w:rsid w:val="001F0E1C"/>
    <w:rsid w:val="001F1165"/>
    <w:rsid w:val="001F19E8"/>
    <w:rsid w:val="001F24FE"/>
    <w:rsid w:val="001F3916"/>
    <w:rsid w:val="001F3A8A"/>
    <w:rsid w:val="001F5356"/>
    <w:rsid w:val="001F54C5"/>
    <w:rsid w:val="001F54DD"/>
    <w:rsid w:val="001F5E15"/>
    <w:rsid w:val="001F650F"/>
    <w:rsid w:val="001F662C"/>
    <w:rsid w:val="001F6772"/>
    <w:rsid w:val="001F6AA3"/>
    <w:rsid w:val="001F7074"/>
    <w:rsid w:val="00200490"/>
    <w:rsid w:val="00200A3F"/>
    <w:rsid w:val="00200FFD"/>
    <w:rsid w:val="00201E13"/>
    <w:rsid w:val="00201F3A"/>
    <w:rsid w:val="00202409"/>
    <w:rsid w:val="00203F96"/>
    <w:rsid w:val="0020427D"/>
    <w:rsid w:val="0020430D"/>
    <w:rsid w:val="002054E6"/>
    <w:rsid w:val="00205FCC"/>
    <w:rsid w:val="0020674D"/>
    <w:rsid w:val="002069B2"/>
    <w:rsid w:val="00207748"/>
    <w:rsid w:val="002077DB"/>
    <w:rsid w:val="0020782C"/>
    <w:rsid w:val="00207FA3"/>
    <w:rsid w:val="002106A8"/>
    <w:rsid w:val="00211475"/>
    <w:rsid w:val="00212023"/>
    <w:rsid w:val="002121CC"/>
    <w:rsid w:val="0021291B"/>
    <w:rsid w:val="0021392C"/>
    <w:rsid w:val="00213E73"/>
    <w:rsid w:val="00214B11"/>
    <w:rsid w:val="00214DA8"/>
    <w:rsid w:val="00215423"/>
    <w:rsid w:val="002158FA"/>
    <w:rsid w:val="00215945"/>
    <w:rsid w:val="00215A73"/>
    <w:rsid w:val="00216462"/>
    <w:rsid w:val="002172AC"/>
    <w:rsid w:val="00217764"/>
    <w:rsid w:val="00220600"/>
    <w:rsid w:val="00220641"/>
    <w:rsid w:val="002208F7"/>
    <w:rsid w:val="00220B0C"/>
    <w:rsid w:val="00221191"/>
    <w:rsid w:val="00221DA1"/>
    <w:rsid w:val="00221F10"/>
    <w:rsid w:val="0022237F"/>
    <w:rsid w:val="002224DB"/>
    <w:rsid w:val="00223401"/>
    <w:rsid w:val="002239F7"/>
    <w:rsid w:val="00223FCB"/>
    <w:rsid w:val="00224173"/>
    <w:rsid w:val="002251DB"/>
    <w:rsid w:val="002252C3"/>
    <w:rsid w:val="00225B4F"/>
    <w:rsid w:val="00225C54"/>
    <w:rsid w:val="00226865"/>
    <w:rsid w:val="00226F23"/>
    <w:rsid w:val="00227BEB"/>
    <w:rsid w:val="0023030D"/>
    <w:rsid w:val="00230467"/>
    <w:rsid w:val="00230765"/>
    <w:rsid w:val="00230BB3"/>
    <w:rsid w:val="00230D18"/>
    <w:rsid w:val="002319E4"/>
    <w:rsid w:val="00231ACE"/>
    <w:rsid w:val="00232351"/>
    <w:rsid w:val="0023245E"/>
    <w:rsid w:val="0023261B"/>
    <w:rsid w:val="00234DF7"/>
    <w:rsid w:val="00234E50"/>
    <w:rsid w:val="002351F3"/>
    <w:rsid w:val="00235632"/>
    <w:rsid w:val="00235872"/>
    <w:rsid w:val="00236583"/>
    <w:rsid w:val="002368C7"/>
    <w:rsid w:val="002374AD"/>
    <w:rsid w:val="002402A2"/>
    <w:rsid w:val="00241559"/>
    <w:rsid w:val="002417EC"/>
    <w:rsid w:val="00241891"/>
    <w:rsid w:val="0024209D"/>
    <w:rsid w:val="002422D6"/>
    <w:rsid w:val="002435B3"/>
    <w:rsid w:val="00243CE5"/>
    <w:rsid w:val="00243EBE"/>
    <w:rsid w:val="00244337"/>
    <w:rsid w:val="00244AB3"/>
    <w:rsid w:val="002458EB"/>
    <w:rsid w:val="00246A18"/>
    <w:rsid w:val="00247762"/>
    <w:rsid w:val="002477CB"/>
    <w:rsid w:val="00247986"/>
    <w:rsid w:val="00247DDC"/>
    <w:rsid w:val="002500C8"/>
    <w:rsid w:val="00251A2B"/>
    <w:rsid w:val="0025281B"/>
    <w:rsid w:val="002528D0"/>
    <w:rsid w:val="00252C96"/>
    <w:rsid w:val="002538CB"/>
    <w:rsid w:val="00254ABD"/>
    <w:rsid w:val="00254E3E"/>
    <w:rsid w:val="00255E1C"/>
    <w:rsid w:val="0025602B"/>
    <w:rsid w:val="00257543"/>
    <w:rsid w:val="002578E4"/>
    <w:rsid w:val="0025798B"/>
    <w:rsid w:val="00257AA1"/>
    <w:rsid w:val="00257E46"/>
    <w:rsid w:val="00257FAD"/>
    <w:rsid w:val="0026076B"/>
    <w:rsid w:val="00260B54"/>
    <w:rsid w:val="0026103A"/>
    <w:rsid w:val="002617E7"/>
    <w:rsid w:val="00261987"/>
    <w:rsid w:val="0026316B"/>
    <w:rsid w:val="00264228"/>
    <w:rsid w:val="00264334"/>
    <w:rsid w:val="0026473E"/>
    <w:rsid w:val="00264755"/>
    <w:rsid w:val="00265454"/>
    <w:rsid w:val="00266214"/>
    <w:rsid w:val="002666BF"/>
    <w:rsid w:val="00266D74"/>
    <w:rsid w:val="00267187"/>
    <w:rsid w:val="002672BF"/>
    <w:rsid w:val="00267BA0"/>
    <w:rsid w:val="00267C83"/>
    <w:rsid w:val="002702D6"/>
    <w:rsid w:val="00270928"/>
    <w:rsid w:val="00270A13"/>
    <w:rsid w:val="0027144F"/>
    <w:rsid w:val="00271813"/>
    <w:rsid w:val="00271F3A"/>
    <w:rsid w:val="00272340"/>
    <w:rsid w:val="00272647"/>
    <w:rsid w:val="00272A62"/>
    <w:rsid w:val="00272D5C"/>
    <w:rsid w:val="00273278"/>
    <w:rsid w:val="002737F4"/>
    <w:rsid w:val="00273F80"/>
    <w:rsid w:val="0027441D"/>
    <w:rsid w:val="00276A78"/>
    <w:rsid w:val="00276C65"/>
    <w:rsid w:val="00277142"/>
    <w:rsid w:val="00277E07"/>
    <w:rsid w:val="00280086"/>
    <w:rsid w:val="00280110"/>
    <w:rsid w:val="002805F5"/>
    <w:rsid w:val="00280751"/>
    <w:rsid w:val="00280F8D"/>
    <w:rsid w:val="0028147F"/>
    <w:rsid w:val="002815B7"/>
    <w:rsid w:val="002827D7"/>
    <w:rsid w:val="0028280A"/>
    <w:rsid w:val="00282AAD"/>
    <w:rsid w:val="00282B65"/>
    <w:rsid w:val="00282EEB"/>
    <w:rsid w:val="0028372F"/>
    <w:rsid w:val="002837AF"/>
    <w:rsid w:val="00284A5E"/>
    <w:rsid w:val="00284F95"/>
    <w:rsid w:val="0028594B"/>
    <w:rsid w:val="00286A3D"/>
    <w:rsid w:val="00286A50"/>
    <w:rsid w:val="00286ACD"/>
    <w:rsid w:val="00287087"/>
    <w:rsid w:val="002870CE"/>
    <w:rsid w:val="00287838"/>
    <w:rsid w:val="002902AF"/>
    <w:rsid w:val="002904E0"/>
    <w:rsid w:val="002907B5"/>
    <w:rsid w:val="00291215"/>
    <w:rsid w:val="002918A5"/>
    <w:rsid w:val="0029258A"/>
    <w:rsid w:val="00292EB7"/>
    <w:rsid w:val="00293297"/>
    <w:rsid w:val="00293907"/>
    <w:rsid w:val="00293A0C"/>
    <w:rsid w:val="00293EDD"/>
    <w:rsid w:val="00294E87"/>
    <w:rsid w:val="00296227"/>
    <w:rsid w:val="00296348"/>
    <w:rsid w:val="00296CB6"/>
    <w:rsid w:val="00296E7A"/>
    <w:rsid w:val="00296F44"/>
    <w:rsid w:val="0029777D"/>
    <w:rsid w:val="002A055E"/>
    <w:rsid w:val="002A0D5B"/>
    <w:rsid w:val="002A1168"/>
    <w:rsid w:val="002A1469"/>
    <w:rsid w:val="002A16A0"/>
    <w:rsid w:val="002A1B65"/>
    <w:rsid w:val="002A1D4E"/>
    <w:rsid w:val="002A2869"/>
    <w:rsid w:val="002A322B"/>
    <w:rsid w:val="002A3D5D"/>
    <w:rsid w:val="002A48EC"/>
    <w:rsid w:val="002A696E"/>
    <w:rsid w:val="002A7053"/>
    <w:rsid w:val="002A75BD"/>
    <w:rsid w:val="002A7DBF"/>
    <w:rsid w:val="002B05FF"/>
    <w:rsid w:val="002B0877"/>
    <w:rsid w:val="002B0C08"/>
    <w:rsid w:val="002B0ECD"/>
    <w:rsid w:val="002B1681"/>
    <w:rsid w:val="002B24D6"/>
    <w:rsid w:val="002B2A4B"/>
    <w:rsid w:val="002B3903"/>
    <w:rsid w:val="002B472A"/>
    <w:rsid w:val="002B514F"/>
    <w:rsid w:val="002B5405"/>
    <w:rsid w:val="002B6913"/>
    <w:rsid w:val="002B6DD7"/>
    <w:rsid w:val="002B7CBB"/>
    <w:rsid w:val="002C0748"/>
    <w:rsid w:val="002C2394"/>
    <w:rsid w:val="002C239B"/>
    <w:rsid w:val="002C30C1"/>
    <w:rsid w:val="002C3A26"/>
    <w:rsid w:val="002C41E6"/>
    <w:rsid w:val="002C429E"/>
    <w:rsid w:val="002C5F7A"/>
    <w:rsid w:val="002C70C1"/>
    <w:rsid w:val="002D00DC"/>
    <w:rsid w:val="002D071A"/>
    <w:rsid w:val="002D0B1B"/>
    <w:rsid w:val="002D0C58"/>
    <w:rsid w:val="002D1BCB"/>
    <w:rsid w:val="002D2963"/>
    <w:rsid w:val="002D29F6"/>
    <w:rsid w:val="002D2B10"/>
    <w:rsid w:val="002D2E2B"/>
    <w:rsid w:val="002D34B2"/>
    <w:rsid w:val="002D4516"/>
    <w:rsid w:val="002D48B0"/>
    <w:rsid w:val="002D492C"/>
    <w:rsid w:val="002D4F4F"/>
    <w:rsid w:val="002D57F6"/>
    <w:rsid w:val="002D5B37"/>
    <w:rsid w:val="002D5D0B"/>
    <w:rsid w:val="002D5F4C"/>
    <w:rsid w:val="002D731B"/>
    <w:rsid w:val="002D7637"/>
    <w:rsid w:val="002D7864"/>
    <w:rsid w:val="002E17F2"/>
    <w:rsid w:val="002E23AA"/>
    <w:rsid w:val="002E24E6"/>
    <w:rsid w:val="002E6983"/>
    <w:rsid w:val="002E6A9A"/>
    <w:rsid w:val="002E7275"/>
    <w:rsid w:val="002E7CAE"/>
    <w:rsid w:val="002E7D09"/>
    <w:rsid w:val="002E7E43"/>
    <w:rsid w:val="002F01CE"/>
    <w:rsid w:val="002F0407"/>
    <w:rsid w:val="002F13E4"/>
    <w:rsid w:val="002F15FE"/>
    <w:rsid w:val="002F2771"/>
    <w:rsid w:val="002F2FD6"/>
    <w:rsid w:val="002F37A9"/>
    <w:rsid w:val="002F3D47"/>
    <w:rsid w:val="002F477C"/>
    <w:rsid w:val="002F4917"/>
    <w:rsid w:val="002F4B07"/>
    <w:rsid w:val="002F533B"/>
    <w:rsid w:val="002F632E"/>
    <w:rsid w:val="002F65AB"/>
    <w:rsid w:val="002F7461"/>
    <w:rsid w:val="002F7489"/>
    <w:rsid w:val="002F7CCA"/>
    <w:rsid w:val="00300C83"/>
    <w:rsid w:val="00301957"/>
    <w:rsid w:val="00301CE6"/>
    <w:rsid w:val="00302004"/>
    <w:rsid w:val="003021CE"/>
    <w:rsid w:val="0030234A"/>
    <w:rsid w:val="0030256B"/>
    <w:rsid w:val="00302EEA"/>
    <w:rsid w:val="003048B7"/>
    <w:rsid w:val="00304BA3"/>
    <w:rsid w:val="0030501F"/>
    <w:rsid w:val="00305061"/>
    <w:rsid w:val="0030594C"/>
    <w:rsid w:val="00306A53"/>
    <w:rsid w:val="0030737F"/>
    <w:rsid w:val="0030738C"/>
    <w:rsid w:val="00307BA1"/>
    <w:rsid w:val="0031011C"/>
    <w:rsid w:val="00310CFE"/>
    <w:rsid w:val="0031112B"/>
    <w:rsid w:val="00311389"/>
    <w:rsid w:val="00311702"/>
    <w:rsid w:val="00311E82"/>
    <w:rsid w:val="00312111"/>
    <w:rsid w:val="00312933"/>
    <w:rsid w:val="0031356A"/>
    <w:rsid w:val="00313631"/>
    <w:rsid w:val="00313F8F"/>
    <w:rsid w:val="00313FD6"/>
    <w:rsid w:val="003143BD"/>
    <w:rsid w:val="00314407"/>
    <w:rsid w:val="0031470E"/>
    <w:rsid w:val="00314AFE"/>
    <w:rsid w:val="00314F37"/>
    <w:rsid w:val="0031514A"/>
    <w:rsid w:val="00315350"/>
    <w:rsid w:val="00315363"/>
    <w:rsid w:val="003154D4"/>
    <w:rsid w:val="00315DA1"/>
    <w:rsid w:val="00315E06"/>
    <w:rsid w:val="00315E68"/>
    <w:rsid w:val="003176A9"/>
    <w:rsid w:val="00317E33"/>
    <w:rsid w:val="003203ED"/>
    <w:rsid w:val="00320805"/>
    <w:rsid w:val="00320998"/>
    <w:rsid w:val="00321819"/>
    <w:rsid w:val="00321D18"/>
    <w:rsid w:val="00322257"/>
    <w:rsid w:val="0032229A"/>
    <w:rsid w:val="003222DC"/>
    <w:rsid w:val="00322802"/>
    <w:rsid w:val="0032281A"/>
    <w:rsid w:val="00322B09"/>
    <w:rsid w:val="00322C9F"/>
    <w:rsid w:val="003232B3"/>
    <w:rsid w:val="003234BD"/>
    <w:rsid w:val="0032366D"/>
    <w:rsid w:val="0032385E"/>
    <w:rsid w:val="00323C74"/>
    <w:rsid w:val="00324D23"/>
    <w:rsid w:val="00324E88"/>
    <w:rsid w:val="0032522B"/>
    <w:rsid w:val="003256D9"/>
    <w:rsid w:val="00325968"/>
    <w:rsid w:val="00326205"/>
    <w:rsid w:val="003268D9"/>
    <w:rsid w:val="00326E25"/>
    <w:rsid w:val="00327BEC"/>
    <w:rsid w:val="0033063A"/>
    <w:rsid w:val="00330838"/>
    <w:rsid w:val="0033116D"/>
    <w:rsid w:val="0033144F"/>
    <w:rsid w:val="00331751"/>
    <w:rsid w:val="00332335"/>
    <w:rsid w:val="00332578"/>
    <w:rsid w:val="003328F1"/>
    <w:rsid w:val="00332BDF"/>
    <w:rsid w:val="00333547"/>
    <w:rsid w:val="00333FFC"/>
    <w:rsid w:val="00334208"/>
    <w:rsid w:val="00334409"/>
    <w:rsid w:val="00334579"/>
    <w:rsid w:val="00334C70"/>
    <w:rsid w:val="00334F81"/>
    <w:rsid w:val="00335858"/>
    <w:rsid w:val="00336144"/>
    <w:rsid w:val="00336150"/>
    <w:rsid w:val="00336409"/>
    <w:rsid w:val="00336793"/>
    <w:rsid w:val="00336BDA"/>
    <w:rsid w:val="00337E10"/>
    <w:rsid w:val="0034158B"/>
    <w:rsid w:val="00342BD7"/>
    <w:rsid w:val="00343847"/>
    <w:rsid w:val="00343A37"/>
    <w:rsid w:val="00343EE7"/>
    <w:rsid w:val="00344361"/>
    <w:rsid w:val="00346A00"/>
    <w:rsid w:val="00346DB5"/>
    <w:rsid w:val="003477B1"/>
    <w:rsid w:val="003511FA"/>
    <w:rsid w:val="00351F24"/>
    <w:rsid w:val="00353A33"/>
    <w:rsid w:val="00353A6D"/>
    <w:rsid w:val="00353D96"/>
    <w:rsid w:val="00353F3F"/>
    <w:rsid w:val="003545BF"/>
    <w:rsid w:val="003545D6"/>
    <w:rsid w:val="00355EBC"/>
    <w:rsid w:val="003562A1"/>
    <w:rsid w:val="0035653E"/>
    <w:rsid w:val="003569C4"/>
    <w:rsid w:val="003569DC"/>
    <w:rsid w:val="00356B3D"/>
    <w:rsid w:val="00357380"/>
    <w:rsid w:val="003602A5"/>
    <w:rsid w:val="003602D9"/>
    <w:rsid w:val="003604CE"/>
    <w:rsid w:val="00361904"/>
    <w:rsid w:val="00361C10"/>
    <w:rsid w:val="00362CD2"/>
    <w:rsid w:val="003631AF"/>
    <w:rsid w:val="003635FB"/>
    <w:rsid w:val="0036389F"/>
    <w:rsid w:val="00363CB7"/>
    <w:rsid w:val="00364245"/>
    <w:rsid w:val="003655B2"/>
    <w:rsid w:val="00365CD6"/>
    <w:rsid w:val="003660A8"/>
    <w:rsid w:val="00366210"/>
    <w:rsid w:val="00366EF5"/>
    <w:rsid w:val="003670B7"/>
    <w:rsid w:val="00370E47"/>
    <w:rsid w:val="0037103B"/>
    <w:rsid w:val="003710F6"/>
    <w:rsid w:val="00371505"/>
    <w:rsid w:val="00371CAC"/>
    <w:rsid w:val="00372A8F"/>
    <w:rsid w:val="003739E0"/>
    <w:rsid w:val="00373C9A"/>
    <w:rsid w:val="00374240"/>
    <w:rsid w:val="003742AC"/>
    <w:rsid w:val="003743C6"/>
    <w:rsid w:val="003750B4"/>
    <w:rsid w:val="00375E6B"/>
    <w:rsid w:val="00376227"/>
    <w:rsid w:val="00377993"/>
    <w:rsid w:val="00377CE1"/>
    <w:rsid w:val="00377E10"/>
    <w:rsid w:val="00380A1D"/>
    <w:rsid w:val="0038132B"/>
    <w:rsid w:val="00381C90"/>
    <w:rsid w:val="00382965"/>
    <w:rsid w:val="00383903"/>
    <w:rsid w:val="00383B68"/>
    <w:rsid w:val="00384A9C"/>
    <w:rsid w:val="0038523A"/>
    <w:rsid w:val="00385BF0"/>
    <w:rsid w:val="00386074"/>
    <w:rsid w:val="00387394"/>
    <w:rsid w:val="0038772D"/>
    <w:rsid w:val="00390750"/>
    <w:rsid w:val="00390E32"/>
    <w:rsid w:val="00391566"/>
    <w:rsid w:val="0039194A"/>
    <w:rsid w:val="00392342"/>
    <w:rsid w:val="003925A5"/>
    <w:rsid w:val="00393127"/>
    <w:rsid w:val="00393373"/>
    <w:rsid w:val="003939FF"/>
    <w:rsid w:val="00396457"/>
    <w:rsid w:val="003A0B35"/>
    <w:rsid w:val="003A2223"/>
    <w:rsid w:val="003A2279"/>
    <w:rsid w:val="003A2A0F"/>
    <w:rsid w:val="003A2CAA"/>
    <w:rsid w:val="003A2EDB"/>
    <w:rsid w:val="003A31A5"/>
    <w:rsid w:val="003A31ED"/>
    <w:rsid w:val="003A3BBD"/>
    <w:rsid w:val="003A3F3D"/>
    <w:rsid w:val="003A45A1"/>
    <w:rsid w:val="003A4A4A"/>
    <w:rsid w:val="003A5B0A"/>
    <w:rsid w:val="003A6AF3"/>
    <w:rsid w:val="003A6BAC"/>
    <w:rsid w:val="003A6F74"/>
    <w:rsid w:val="003A70A4"/>
    <w:rsid w:val="003A7967"/>
    <w:rsid w:val="003A7B5A"/>
    <w:rsid w:val="003A7D7B"/>
    <w:rsid w:val="003A7EF3"/>
    <w:rsid w:val="003B000B"/>
    <w:rsid w:val="003B115F"/>
    <w:rsid w:val="003B159C"/>
    <w:rsid w:val="003B18F5"/>
    <w:rsid w:val="003B34F5"/>
    <w:rsid w:val="003B369F"/>
    <w:rsid w:val="003B36A3"/>
    <w:rsid w:val="003B396E"/>
    <w:rsid w:val="003B4269"/>
    <w:rsid w:val="003B4800"/>
    <w:rsid w:val="003B5200"/>
    <w:rsid w:val="003B5394"/>
    <w:rsid w:val="003B64BB"/>
    <w:rsid w:val="003B6993"/>
    <w:rsid w:val="003B7530"/>
    <w:rsid w:val="003B7FE5"/>
    <w:rsid w:val="003C025B"/>
    <w:rsid w:val="003C0A01"/>
    <w:rsid w:val="003C0E22"/>
    <w:rsid w:val="003C0F7C"/>
    <w:rsid w:val="003C0FCC"/>
    <w:rsid w:val="003C11C8"/>
    <w:rsid w:val="003C1DAB"/>
    <w:rsid w:val="003C2702"/>
    <w:rsid w:val="003C338C"/>
    <w:rsid w:val="003C35DB"/>
    <w:rsid w:val="003C3AFF"/>
    <w:rsid w:val="003C4034"/>
    <w:rsid w:val="003C4656"/>
    <w:rsid w:val="003C4C09"/>
    <w:rsid w:val="003C5121"/>
    <w:rsid w:val="003C5350"/>
    <w:rsid w:val="003C58BB"/>
    <w:rsid w:val="003C5A57"/>
    <w:rsid w:val="003C5FFB"/>
    <w:rsid w:val="003C6472"/>
    <w:rsid w:val="003C7806"/>
    <w:rsid w:val="003C7848"/>
    <w:rsid w:val="003C7F11"/>
    <w:rsid w:val="003D109F"/>
    <w:rsid w:val="003D1481"/>
    <w:rsid w:val="003D1590"/>
    <w:rsid w:val="003D1708"/>
    <w:rsid w:val="003D224A"/>
    <w:rsid w:val="003D2478"/>
    <w:rsid w:val="003D2B7A"/>
    <w:rsid w:val="003D3C45"/>
    <w:rsid w:val="003D42E5"/>
    <w:rsid w:val="003D467E"/>
    <w:rsid w:val="003D4801"/>
    <w:rsid w:val="003D550B"/>
    <w:rsid w:val="003D5B1F"/>
    <w:rsid w:val="003D5BFD"/>
    <w:rsid w:val="003D5F2C"/>
    <w:rsid w:val="003D6E14"/>
    <w:rsid w:val="003D705B"/>
    <w:rsid w:val="003D7C24"/>
    <w:rsid w:val="003E0353"/>
    <w:rsid w:val="003E096D"/>
    <w:rsid w:val="003E15FA"/>
    <w:rsid w:val="003E25E6"/>
    <w:rsid w:val="003E383C"/>
    <w:rsid w:val="003E4EA2"/>
    <w:rsid w:val="003E55E4"/>
    <w:rsid w:val="003E61E2"/>
    <w:rsid w:val="003E6434"/>
    <w:rsid w:val="003E649D"/>
    <w:rsid w:val="003E6673"/>
    <w:rsid w:val="003E6E3C"/>
    <w:rsid w:val="003E74E3"/>
    <w:rsid w:val="003E78BF"/>
    <w:rsid w:val="003E7900"/>
    <w:rsid w:val="003E7B04"/>
    <w:rsid w:val="003F05C7"/>
    <w:rsid w:val="003F0980"/>
    <w:rsid w:val="003F0D7F"/>
    <w:rsid w:val="003F11A1"/>
    <w:rsid w:val="003F2A6E"/>
    <w:rsid w:val="003F2CD4"/>
    <w:rsid w:val="003F3171"/>
    <w:rsid w:val="003F3B7F"/>
    <w:rsid w:val="003F44C7"/>
    <w:rsid w:val="003F4639"/>
    <w:rsid w:val="003F47B1"/>
    <w:rsid w:val="003F4BF9"/>
    <w:rsid w:val="003F5382"/>
    <w:rsid w:val="003F54BE"/>
    <w:rsid w:val="003F5C88"/>
    <w:rsid w:val="003F6198"/>
    <w:rsid w:val="003F643E"/>
    <w:rsid w:val="003F6BBE"/>
    <w:rsid w:val="003F6F22"/>
    <w:rsid w:val="003F71BC"/>
    <w:rsid w:val="003F72D8"/>
    <w:rsid w:val="003F75C6"/>
    <w:rsid w:val="003F78FB"/>
    <w:rsid w:val="003F7E53"/>
    <w:rsid w:val="004000E8"/>
    <w:rsid w:val="004008F9"/>
    <w:rsid w:val="00400A82"/>
    <w:rsid w:val="0040150F"/>
    <w:rsid w:val="004023AB"/>
    <w:rsid w:val="0040264D"/>
    <w:rsid w:val="00402886"/>
    <w:rsid w:val="00402DC5"/>
    <w:rsid w:val="00402E2B"/>
    <w:rsid w:val="00402FA3"/>
    <w:rsid w:val="00403A05"/>
    <w:rsid w:val="00403A8D"/>
    <w:rsid w:val="00403EC5"/>
    <w:rsid w:val="004040A3"/>
    <w:rsid w:val="004044E8"/>
    <w:rsid w:val="00404AC2"/>
    <w:rsid w:val="0040512B"/>
    <w:rsid w:val="004054C7"/>
    <w:rsid w:val="00405A1E"/>
    <w:rsid w:val="00405CA5"/>
    <w:rsid w:val="004061B6"/>
    <w:rsid w:val="00407CD3"/>
    <w:rsid w:val="00410134"/>
    <w:rsid w:val="00410B72"/>
    <w:rsid w:val="00410F18"/>
    <w:rsid w:val="004110DD"/>
    <w:rsid w:val="00411570"/>
    <w:rsid w:val="0041263E"/>
    <w:rsid w:val="00412E03"/>
    <w:rsid w:val="00413998"/>
    <w:rsid w:val="00413AAC"/>
    <w:rsid w:val="00413DA3"/>
    <w:rsid w:val="00413E92"/>
    <w:rsid w:val="00414C0B"/>
    <w:rsid w:val="00415E29"/>
    <w:rsid w:val="00416491"/>
    <w:rsid w:val="004164AB"/>
    <w:rsid w:val="00416837"/>
    <w:rsid w:val="004201AA"/>
    <w:rsid w:val="00420584"/>
    <w:rsid w:val="00420A09"/>
    <w:rsid w:val="00421105"/>
    <w:rsid w:val="004225BD"/>
    <w:rsid w:val="00422621"/>
    <w:rsid w:val="00422AA4"/>
    <w:rsid w:val="00423230"/>
    <w:rsid w:val="004239FA"/>
    <w:rsid w:val="00423BE6"/>
    <w:rsid w:val="004242F4"/>
    <w:rsid w:val="004249BD"/>
    <w:rsid w:val="00424B71"/>
    <w:rsid w:val="00425120"/>
    <w:rsid w:val="00425216"/>
    <w:rsid w:val="00425468"/>
    <w:rsid w:val="00425D55"/>
    <w:rsid w:val="004263A6"/>
    <w:rsid w:val="004270F2"/>
    <w:rsid w:val="0042711B"/>
    <w:rsid w:val="00427248"/>
    <w:rsid w:val="00427508"/>
    <w:rsid w:val="0042755A"/>
    <w:rsid w:val="00427C11"/>
    <w:rsid w:val="004303D7"/>
    <w:rsid w:val="00430B73"/>
    <w:rsid w:val="00430CD5"/>
    <w:rsid w:val="0043146E"/>
    <w:rsid w:val="004316FE"/>
    <w:rsid w:val="00431715"/>
    <w:rsid w:val="00431951"/>
    <w:rsid w:val="00431A8C"/>
    <w:rsid w:val="00431CCC"/>
    <w:rsid w:val="004321AB"/>
    <w:rsid w:val="004323EA"/>
    <w:rsid w:val="004346F4"/>
    <w:rsid w:val="00435E4D"/>
    <w:rsid w:val="00435EE6"/>
    <w:rsid w:val="00436CE6"/>
    <w:rsid w:val="004370A9"/>
    <w:rsid w:val="00437447"/>
    <w:rsid w:val="004375A4"/>
    <w:rsid w:val="004377DF"/>
    <w:rsid w:val="00440C4B"/>
    <w:rsid w:val="00441810"/>
    <w:rsid w:val="00441866"/>
    <w:rsid w:val="0044195A"/>
    <w:rsid w:val="00441A92"/>
    <w:rsid w:val="00441CA3"/>
    <w:rsid w:val="00441FB1"/>
    <w:rsid w:val="0044214C"/>
    <w:rsid w:val="004427F3"/>
    <w:rsid w:val="00442E89"/>
    <w:rsid w:val="004431DC"/>
    <w:rsid w:val="00444F56"/>
    <w:rsid w:val="004451FF"/>
    <w:rsid w:val="00446488"/>
    <w:rsid w:val="004472F3"/>
    <w:rsid w:val="004477B4"/>
    <w:rsid w:val="004477E7"/>
    <w:rsid w:val="00450634"/>
    <w:rsid w:val="0045069D"/>
    <w:rsid w:val="004509B6"/>
    <w:rsid w:val="004514F2"/>
    <w:rsid w:val="004517AA"/>
    <w:rsid w:val="00452CAC"/>
    <w:rsid w:val="004534E0"/>
    <w:rsid w:val="0045466B"/>
    <w:rsid w:val="004548F8"/>
    <w:rsid w:val="00457565"/>
    <w:rsid w:val="004576D9"/>
    <w:rsid w:val="00457B71"/>
    <w:rsid w:val="0046013E"/>
    <w:rsid w:val="004602F1"/>
    <w:rsid w:val="00460F8E"/>
    <w:rsid w:val="00461052"/>
    <w:rsid w:val="00461876"/>
    <w:rsid w:val="0046232A"/>
    <w:rsid w:val="00462979"/>
    <w:rsid w:val="00462E82"/>
    <w:rsid w:val="00462F9A"/>
    <w:rsid w:val="00463493"/>
    <w:rsid w:val="004634CA"/>
    <w:rsid w:val="004640B6"/>
    <w:rsid w:val="004643D1"/>
    <w:rsid w:val="00464689"/>
    <w:rsid w:val="00465B71"/>
    <w:rsid w:val="00465F17"/>
    <w:rsid w:val="00466332"/>
    <w:rsid w:val="00466649"/>
    <w:rsid w:val="004669E2"/>
    <w:rsid w:val="00466E70"/>
    <w:rsid w:val="00470BAD"/>
    <w:rsid w:val="00470C31"/>
    <w:rsid w:val="00471DE0"/>
    <w:rsid w:val="00472109"/>
    <w:rsid w:val="00472225"/>
    <w:rsid w:val="00472A19"/>
    <w:rsid w:val="004734D0"/>
    <w:rsid w:val="00473DFB"/>
    <w:rsid w:val="00474075"/>
    <w:rsid w:val="00474115"/>
    <w:rsid w:val="004750C7"/>
    <w:rsid w:val="0047556B"/>
    <w:rsid w:val="00475C8F"/>
    <w:rsid w:val="00475F69"/>
    <w:rsid w:val="00476469"/>
    <w:rsid w:val="0047699D"/>
    <w:rsid w:val="00477768"/>
    <w:rsid w:val="0047785E"/>
    <w:rsid w:val="00477C69"/>
    <w:rsid w:val="0048021E"/>
    <w:rsid w:val="00480495"/>
    <w:rsid w:val="00482A97"/>
    <w:rsid w:val="00483D0F"/>
    <w:rsid w:val="00484C96"/>
    <w:rsid w:val="00485D7D"/>
    <w:rsid w:val="00486406"/>
    <w:rsid w:val="004869A6"/>
    <w:rsid w:val="00486B54"/>
    <w:rsid w:val="004909CC"/>
    <w:rsid w:val="00490AB4"/>
    <w:rsid w:val="0049137C"/>
    <w:rsid w:val="00491FA3"/>
    <w:rsid w:val="00492B7F"/>
    <w:rsid w:val="00492BC5"/>
    <w:rsid w:val="0049340C"/>
    <w:rsid w:val="00493BAE"/>
    <w:rsid w:val="004942C6"/>
    <w:rsid w:val="00496115"/>
    <w:rsid w:val="004964F1"/>
    <w:rsid w:val="00496FE4"/>
    <w:rsid w:val="0049734B"/>
    <w:rsid w:val="004A0A88"/>
    <w:rsid w:val="004A117D"/>
    <w:rsid w:val="004A16BC"/>
    <w:rsid w:val="004A2155"/>
    <w:rsid w:val="004A2B94"/>
    <w:rsid w:val="004A44FE"/>
    <w:rsid w:val="004A4730"/>
    <w:rsid w:val="004A4D01"/>
    <w:rsid w:val="004A4F51"/>
    <w:rsid w:val="004A516E"/>
    <w:rsid w:val="004A546D"/>
    <w:rsid w:val="004A5546"/>
    <w:rsid w:val="004A6D8E"/>
    <w:rsid w:val="004A71B2"/>
    <w:rsid w:val="004A7354"/>
    <w:rsid w:val="004A75FB"/>
    <w:rsid w:val="004A7AD0"/>
    <w:rsid w:val="004A7AEC"/>
    <w:rsid w:val="004A7AFD"/>
    <w:rsid w:val="004B1536"/>
    <w:rsid w:val="004B1CFF"/>
    <w:rsid w:val="004B229C"/>
    <w:rsid w:val="004B44AA"/>
    <w:rsid w:val="004B45D4"/>
    <w:rsid w:val="004B5E3E"/>
    <w:rsid w:val="004B6413"/>
    <w:rsid w:val="004B68E1"/>
    <w:rsid w:val="004B6ADF"/>
    <w:rsid w:val="004B6F6A"/>
    <w:rsid w:val="004B70A2"/>
    <w:rsid w:val="004B736B"/>
    <w:rsid w:val="004B7C0C"/>
    <w:rsid w:val="004C0837"/>
    <w:rsid w:val="004C0CD3"/>
    <w:rsid w:val="004C0EC5"/>
    <w:rsid w:val="004C0ED5"/>
    <w:rsid w:val="004C10CB"/>
    <w:rsid w:val="004C1694"/>
    <w:rsid w:val="004C19EA"/>
    <w:rsid w:val="004C1A8B"/>
    <w:rsid w:val="004C203C"/>
    <w:rsid w:val="004C2528"/>
    <w:rsid w:val="004C261F"/>
    <w:rsid w:val="004C29D6"/>
    <w:rsid w:val="004C2AA8"/>
    <w:rsid w:val="004C2BE1"/>
    <w:rsid w:val="004C2E2E"/>
    <w:rsid w:val="004C3898"/>
    <w:rsid w:val="004C3A36"/>
    <w:rsid w:val="004C3EFC"/>
    <w:rsid w:val="004C41C3"/>
    <w:rsid w:val="004C5287"/>
    <w:rsid w:val="004C5D18"/>
    <w:rsid w:val="004C65E6"/>
    <w:rsid w:val="004C695B"/>
    <w:rsid w:val="004C7849"/>
    <w:rsid w:val="004C799E"/>
    <w:rsid w:val="004C7F38"/>
    <w:rsid w:val="004D10C3"/>
    <w:rsid w:val="004D15B9"/>
    <w:rsid w:val="004D1BB2"/>
    <w:rsid w:val="004D2063"/>
    <w:rsid w:val="004D3045"/>
    <w:rsid w:val="004D36B1"/>
    <w:rsid w:val="004D3708"/>
    <w:rsid w:val="004D3758"/>
    <w:rsid w:val="004D4ED1"/>
    <w:rsid w:val="004D5140"/>
    <w:rsid w:val="004D5E12"/>
    <w:rsid w:val="004D64C4"/>
    <w:rsid w:val="004D6572"/>
    <w:rsid w:val="004D6971"/>
    <w:rsid w:val="004D6D81"/>
    <w:rsid w:val="004D6ED6"/>
    <w:rsid w:val="004D7EBD"/>
    <w:rsid w:val="004E0664"/>
    <w:rsid w:val="004E12AB"/>
    <w:rsid w:val="004E1FA1"/>
    <w:rsid w:val="004E2680"/>
    <w:rsid w:val="004E28F9"/>
    <w:rsid w:val="004E3401"/>
    <w:rsid w:val="004E3923"/>
    <w:rsid w:val="004E392C"/>
    <w:rsid w:val="004E3E04"/>
    <w:rsid w:val="004E3FB7"/>
    <w:rsid w:val="004E462E"/>
    <w:rsid w:val="004E4BEE"/>
    <w:rsid w:val="004E56DC"/>
    <w:rsid w:val="004E62FC"/>
    <w:rsid w:val="004E698C"/>
    <w:rsid w:val="004E6C32"/>
    <w:rsid w:val="004E752E"/>
    <w:rsid w:val="004E76F4"/>
    <w:rsid w:val="004E7AD3"/>
    <w:rsid w:val="004E7B31"/>
    <w:rsid w:val="004E7C2A"/>
    <w:rsid w:val="004F0815"/>
    <w:rsid w:val="004F0B4E"/>
    <w:rsid w:val="004F0B6C"/>
    <w:rsid w:val="004F0C10"/>
    <w:rsid w:val="004F0D8F"/>
    <w:rsid w:val="004F0DF3"/>
    <w:rsid w:val="004F1FBF"/>
    <w:rsid w:val="004F2078"/>
    <w:rsid w:val="004F2821"/>
    <w:rsid w:val="004F2832"/>
    <w:rsid w:val="004F4050"/>
    <w:rsid w:val="004F4DA3"/>
    <w:rsid w:val="004F5057"/>
    <w:rsid w:val="004F5897"/>
    <w:rsid w:val="004F5F80"/>
    <w:rsid w:val="004F61B6"/>
    <w:rsid w:val="004F670A"/>
    <w:rsid w:val="004F7101"/>
    <w:rsid w:val="004F7B1C"/>
    <w:rsid w:val="004F7B34"/>
    <w:rsid w:val="004F7D3D"/>
    <w:rsid w:val="005000C1"/>
    <w:rsid w:val="00500FD2"/>
    <w:rsid w:val="0050240B"/>
    <w:rsid w:val="00504ECC"/>
    <w:rsid w:val="00504F7E"/>
    <w:rsid w:val="0050627E"/>
    <w:rsid w:val="00506557"/>
    <w:rsid w:val="0050677A"/>
    <w:rsid w:val="00506BC4"/>
    <w:rsid w:val="005071AF"/>
    <w:rsid w:val="0050775B"/>
    <w:rsid w:val="005077EB"/>
    <w:rsid w:val="00507C45"/>
    <w:rsid w:val="005108D8"/>
    <w:rsid w:val="005109E6"/>
    <w:rsid w:val="005116F9"/>
    <w:rsid w:val="00512ED2"/>
    <w:rsid w:val="00512F7C"/>
    <w:rsid w:val="005136CC"/>
    <w:rsid w:val="00513F52"/>
    <w:rsid w:val="00514BBD"/>
    <w:rsid w:val="0051512A"/>
    <w:rsid w:val="005153A7"/>
    <w:rsid w:val="005153C6"/>
    <w:rsid w:val="00515A55"/>
    <w:rsid w:val="005160AD"/>
    <w:rsid w:val="005176D8"/>
    <w:rsid w:val="005201CA"/>
    <w:rsid w:val="005207C4"/>
    <w:rsid w:val="005211CF"/>
    <w:rsid w:val="005212DB"/>
    <w:rsid w:val="005219CF"/>
    <w:rsid w:val="00521F36"/>
    <w:rsid w:val="005220C6"/>
    <w:rsid w:val="005223CE"/>
    <w:rsid w:val="0052299D"/>
    <w:rsid w:val="00522BA6"/>
    <w:rsid w:val="00523419"/>
    <w:rsid w:val="0052407A"/>
    <w:rsid w:val="00524284"/>
    <w:rsid w:val="00525FB9"/>
    <w:rsid w:val="00526170"/>
    <w:rsid w:val="005271D4"/>
    <w:rsid w:val="0052746C"/>
    <w:rsid w:val="00527653"/>
    <w:rsid w:val="0053038C"/>
    <w:rsid w:val="00530B4B"/>
    <w:rsid w:val="0053185D"/>
    <w:rsid w:val="00532350"/>
    <w:rsid w:val="00533728"/>
    <w:rsid w:val="00533AE6"/>
    <w:rsid w:val="00533D01"/>
    <w:rsid w:val="00534B59"/>
    <w:rsid w:val="00534C1B"/>
    <w:rsid w:val="00534D85"/>
    <w:rsid w:val="0053593C"/>
    <w:rsid w:val="00535A4C"/>
    <w:rsid w:val="00535C3B"/>
    <w:rsid w:val="005361AF"/>
    <w:rsid w:val="005361CE"/>
    <w:rsid w:val="0053664E"/>
    <w:rsid w:val="00536759"/>
    <w:rsid w:val="00536CE0"/>
    <w:rsid w:val="00536D0C"/>
    <w:rsid w:val="00536E55"/>
    <w:rsid w:val="005373FF"/>
    <w:rsid w:val="0053788E"/>
    <w:rsid w:val="005378BA"/>
    <w:rsid w:val="00537A0E"/>
    <w:rsid w:val="00537C1C"/>
    <w:rsid w:val="00537C62"/>
    <w:rsid w:val="00537E60"/>
    <w:rsid w:val="0054134D"/>
    <w:rsid w:val="00542484"/>
    <w:rsid w:val="00542BBD"/>
    <w:rsid w:val="00542D0C"/>
    <w:rsid w:val="00543FCA"/>
    <w:rsid w:val="005444A8"/>
    <w:rsid w:val="00544987"/>
    <w:rsid w:val="00544A2A"/>
    <w:rsid w:val="00544C0B"/>
    <w:rsid w:val="00544F48"/>
    <w:rsid w:val="00546970"/>
    <w:rsid w:val="00546AF7"/>
    <w:rsid w:val="0055010E"/>
    <w:rsid w:val="0055076F"/>
    <w:rsid w:val="00551041"/>
    <w:rsid w:val="005516A8"/>
    <w:rsid w:val="00554E19"/>
    <w:rsid w:val="00554E9E"/>
    <w:rsid w:val="0055518B"/>
    <w:rsid w:val="00556191"/>
    <w:rsid w:val="00557119"/>
    <w:rsid w:val="005575ED"/>
    <w:rsid w:val="00557C17"/>
    <w:rsid w:val="00560D2A"/>
    <w:rsid w:val="0056121F"/>
    <w:rsid w:val="00561DD6"/>
    <w:rsid w:val="0056301B"/>
    <w:rsid w:val="00563831"/>
    <w:rsid w:val="005642EA"/>
    <w:rsid w:val="005653BF"/>
    <w:rsid w:val="0056605C"/>
    <w:rsid w:val="005671B9"/>
    <w:rsid w:val="0056746A"/>
    <w:rsid w:val="005675CA"/>
    <w:rsid w:val="00567FB8"/>
    <w:rsid w:val="00570239"/>
    <w:rsid w:val="005707E1"/>
    <w:rsid w:val="00571A8F"/>
    <w:rsid w:val="005722CF"/>
    <w:rsid w:val="00572437"/>
    <w:rsid w:val="00572505"/>
    <w:rsid w:val="0057254C"/>
    <w:rsid w:val="00572D13"/>
    <w:rsid w:val="00572E18"/>
    <w:rsid w:val="0057351D"/>
    <w:rsid w:val="00573BC7"/>
    <w:rsid w:val="00574462"/>
    <w:rsid w:val="00574546"/>
    <w:rsid w:val="00575552"/>
    <w:rsid w:val="00576996"/>
    <w:rsid w:val="00577694"/>
    <w:rsid w:val="00577D9F"/>
    <w:rsid w:val="00577EDD"/>
    <w:rsid w:val="0058081D"/>
    <w:rsid w:val="00580B16"/>
    <w:rsid w:val="0058168F"/>
    <w:rsid w:val="00582809"/>
    <w:rsid w:val="00582A87"/>
    <w:rsid w:val="005839AD"/>
    <w:rsid w:val="00584423"/>
    <w:rsid w:val="00584A1C"/>
    <w:rsid w:val="00584CEB"/>
    <w:rsid w:val="0058645B"/>
    <w:rsid w:val="005864A8"/>
    <w:rsid w:val="00587373"/>
    <w:rsid w:val="005873CC"/>
    <w:rsid w:val="0058798C"/>
    <w:rsid w:val="005900FA"/>
    <w:rsid w:val="00591BDC"/>
    <w:rsid w:val="00591D3C"/>
    <w:rsid w:val="005924E9"/>
    <w:rsid w:val="005929AD"/>
    <w:rsid w:val="00592F9F"/>
    <w:rsid w:val="005935A4"/>
    <w:rsid w:val="005938CA"/>
    <w:rsid w:val="00593951"/>
    <w:rsid w:val="005948C2"/>
    <w:rsid w:val="00595DCA"/>
    <w:rsid w:val="005961EA"/>
    <w:rsid w:val="005962F8"/>
    <w:rsid w:val="0059779B"/>
    <w:rsid w:val="00597A8A"/>
    <w:rsid w:val="005A0C95"/>
    <w:rsid w:val="005A209A"/>
    <w:rsid w:val="005A25C5"/>
    <w:rsid w:val="005A364A"/>
    <w:rsid w:val="005A44DB"/>
    <w:rsid w:val="005A5EF2"/>
    <w:rsid w:val="005A662D"/>
    <w:rsid w:val="005A72C8"/>
    <w:rsid w:val="005A7718"/>
    <w:rsid w:val="005A7EA0"/>
    <w:rsid w:val="005B0244"/>
    <w:rsid w:val="005B1409"/>
    <w:rsid w:val="005B2FA2"/>
    <w:rsid w:val="005B343A"/>
    <w:rsid w:val="005B35D7"/>
    <w:rsid w:val="005B392A"/>
    <w:rsid w:val="005B3995"/>
    <w:rsid w:val="005B3AA3"/>
    <w:rsid w:val="005B403F"/>
    <w:rsid w:val="005B41F0"/>
    <w:rsid w:val="005B4BAA"/>
    <w:rsid w:val="005B5953"/>
    <w:rsid w:val="005B5BE5"/>
    <w:rsid w:val="005B65BA"/>
    <w:rsid w:val="005B6F83"/>
    <w:rsid w:val="005B78E2"/>
    <w:rsid w:val="005B7CAF"/>
    <w:rsid w:val="005C061F"/>
    <w:rsid w:val="005C1FD7"/>
    <w:rsid w:val="005C2B2C"/>
    <w:rsid w:val="005C3005"/>
    <w:rsid w:val="005C3D75"/>
    <w:rsid w:val="005C406D"/>
    <w:rsid w:val="005C44E1"/>
    <w:rsid w:val="005C49D5"/>
    <w:rsid w:val="005C4E98"/>
    <w:rsid w:val="005C6711"/>
    <w:rsid w:val="005C6824"/>
    <w:rsid w:val="005C74FB"/>
    <w:rsid w:val="005D0012"/>
    <w:rsid w:val="005D03CC"/>
    <w:rsid w:val="005D07B2"/>
    <w:rsid w:val="005D0886"/>
    <w:rsid w:val="005D0DEE"/>
    <w:rsid w:val="005D0E3A"/>
    <w:rsid w:val="005D1127"/>
    <w:rsid w:val="005D112B"/>
    <w:rsid w:val="005D1602"/>
    <w:rsid w:val="005D16F2"/>
    <w:rsid w:val="005D1CF9"/>
    <w:rsid w:val="005D2947"/>
    <w:rsid w:val="005D3003"/>
    <w:rsid w:val="005D381C"/>
    <w:rsid w:val="005D4CC5"/>
    <w:rsid w:val="005D63B7"/>
    <w:rsid w:val="005D6F9A"/>
    <w:rsid w:val="005D7B05"/>
    <w:rsid w:val="005E0576"/>
    <w:rsid w:val="005E09E9"/>
    <w:rsid w:val="005E2456"/>
    <w:rsid w:val="005E2D55"/>
    <w:rsid w:val="005E2FCD"/>
    <w:rsid w:val="005E385F"/>
    <w:rsid w:val="005E434A"/>
    <w:rsid w:val="005E4B27"/>
    <w:rsid w:val="005E54E1"/>
    <w:rsid w:val="005E5B81"/>
    <w:rsid w:val="005E5C85"/>
    <w:rsid w:val="005E6088"/>
    <w:rsid w:val="005E671F"/>
    <w:rsid w:val="005E6858"/>
    <w:rsid w:val="005E74AF"/>
    <w:rsid w:val="005E78EA"/>
    <w:rsid w:val="005E7AA0"/>
    <w:rsid w:val="005E7B6F"/>
    <w:rsid w:val="005E7BC6"/>
    <w:rsid w:val="005E7E0D"/>
    <w:rsid w:val="005F0FE2"/>
    <w:rsid w:val="005F1624"/>
    <w:rsid w:val="005F21E0"/>
    <w:rsid w:val="005F2922"/>
    <w:rsid w:val="005F2CB1"/>
    <w:rsid w:val="005F3025"/>
    <w:rsid w:val="005F330C"/>
    <w:rsid w:val="005F360B"/>
    <w:rsid w:val="005F4BE0"/>
    <w:rsid w:val="005F4DFA"/>
    <w:rsid w:val="005F57DC"/>
    <w:rsid w:val="005F618C"/>
    <w:rsid w:val="005F63CA"/>
    <w:rsid w:val="005F6999"/>
    <w:rsid w:val="005F7051"/>
    <w:rsid w:val="005F70BD"/>
    <w:rsid w:val="005F744B"/>
    <w:rsid w:val="00600C56"/>
    <w:rsid w:val="006011EA"/>
    <w:rsid w:val="00601821"/>
    <w:rsid w:val="0060283C"/>
    <w:rsid w:val="0060340D"/>
    <w:rsid w:val="00603410"/>
    <w:rsid w:val="0060442A"/>
    <w:rsid w:val="0060465F"/>
    <w:rsid w:val="0060498B"/>
    <w:rsid w:val="00604F14"/>
    <w:rsid w:val="00605D6C"/>
    <w:rsid w:val="006068E9"/>
    <w:rsid w:val="00606CAA"/>
    <w:rsid w:val="00607036"/>
    <w:rsid w:val="00607D3E"/>
    <w:rsid w:val="00607E95"/>
    <w:rsid w:val="0061048D"/>
    <w:rsid w:val="006107EB"/>
    <w:rsid w:val="006115B9"/>
    <w:rsid w:val="00611B83"/>
    <w:rsid w:val="00611EE3"/>
    <w:rsid w:val="0061267B"/>
    <w:rsid w:val="00613071"/>
    <w:rsid w:val="00613257"/>
    <w:rsid w:val="00614BC2"/>
    <w:rsid w:val="006151FD"/>
    <w:rsid w:val="00615F5C"/>
    <w:rsid w:val="00616FEB"/>
    <w:rsid w:val="00617BDD"/>
    <w:rsid w:val="00620A71"/>
    <w:rsid w:val="00620D80"/>
    <w:rsid w:val="00620D9B"/>
    <w:rsid w:val="00620FEB"/>
    <w:rsid w:val="00621B49"/>
    <w:rsid w:val="0062331B"/>
    <w:rsid w:val="006234A6"/>
    <w:rsid w:val="00623972"/>
    <w:rsid w:val="00623DA6"/>
    <w:rsid w:val="00623F26"/>
    <w:rsid w:val="006251A7"/>
    <w:rsid w:val="00625813"/>
    <w:rsid w:val="00626898"/>
    <w:rsid w:val="006275DB"/>
    <w:rsid w:val="00627AE2"/>
    <w:rsid w:val="00627B8B"/>
    <w:rsid w:val="00630001"/>
    <w:rsid w:val="006302B8"/>
    <w:rsid w:val="006311B3"/>
    <w:rsid w:val="00631406"/>
    <w:rsid w:val="0063195F"/>
    <w:rsid w:val="0063284C"/>
    <w:rsid w:val="00632ABC"/>
    <w:rsid w:val="0063309E"/>
    <w:rsid w:val="006333F9"/>
    <w:rsid w:val="00633900"/>
    <w:rsid w:val="00633C10"/>
    <w:rsid w:val="00634247"/>
    <w:rsid w:val="0063523B"/>
    <w:rsid w:val="006360FA"/>
    <w:rsid w:val="00636398"/>
    <w:rsid w:val="006368D3"/>
    <w:rsid w:val="00637212"/>
    <w:rsid w:val="006377EC"/>
    <w:rsid w:val="006379C1"/>
    <w:rsid w:val="00637B16"/>
    <w:rsid w:val="00637C8A"/>
    <w:rsid w:val="0064151F"/>
    <w:rsid w:val="00641533"/>
    <w:rsid w:val="00641BE9"/>
    <w:rsid w:val="00641FC3"/>
    <w:rsid w:val="0064208D"/>
    <w:rsid w:val="006427D7"/>
    <w:rsid w:val="006431D2"/>
    <w:rsid w:val="00643475"/>
    <w:rsid w:val="0064396A"/>
    <w:rsid w:val="006444F7"/>
    <w:rsid w:val="00644820"/>
    <w:rsid w:val="00644C09"/>
    <w:rsid w:val="0064624E"/>
    <w:rsid w:val="00646641"/>
    <w:rsid w:val="006472AD"/>
    <w:rsid w:val="006474A5"/>
    <w:rsid w:val="00647600"/>
    <w:rsid w:val="00647B5C"/>
    <w:rsid w:val="00647D13"/>
    <w:rsid w:val="00650AB9"/>
    <w:rsid w:val="00650BBB"/>
    <w:rsid w:val="006517F1"/>
    <w:rsid w:val="00652C91"/>
    <w:rsid w:val="0065341B"/>
    <w:rsid w:val="00653914"/>
    <w:rsid w:val="0065397F"/>
    <w:rsid w:val="00654E70"/>
    <w:rsid w:val="00655733"/>
    <w:rsid w:val="00655ACD"/>
    <w:rsid w:val="00655B69"/>
    <w:rsid w:val="00655CB2"/>
    <w:rsid w:val="00655EBC"/>
    <w:rsid w:val="00656A92"/>
    <w:rsid w:val="00656DDE"/>
    <w:rsid w:val="00656F1D"/>
    <w:rsid w:val="006579AC"/>
    <w:rsid w:val="0066011D"/>
    <w:rsid w:val="006604C5"/>
    <w:rsid w:val="006607C0"/>
    <w:rsid w:val="00660D8B"/>
    <w:rsid w:val="006613A6"/>
    <w:rsid w:val="00662514"/>
    <w:rsid w:val="006627A2"/>
    <w:rsid w:val="00662B18"/>
    <w:rsid w:val="006634E6"/>
    <w:rsid w:val="006655EE"/>
    <w:rsid w:val="006662E8"/>
    <w:rsid w:val="00666652"/>
    <w:rsid w:val="00666BDF"/>
    <w:rsid w:val="00667427"/>
    <w:rsid w:val="00667EE7"/>
    <w:rsid w:val="00670922"/>
    <w:rsid w:val="00670BE1"/>
    <w:rsid w:val="0067218F"/>
    <w:rsid w:val="00672788"/>
    <w:rsid w:val="00672840"/>
    <w:rsid w:val="00673C43"/>
    <w:rsid w:val="00673FC9"/>
    <w:rsid w:val="006741F2"/>
    <w:rsid w:val="0067442D"/>
    <w:rsid w:val="00674569"/>
    <w:rsid w:val="006748C3"/>
    <w:rsid w:val="00674CC3"/>
    <w:rsid w:val="00675C72"/>
    <w:rsid w:val="00676638"/>
    <w:rsid w:val="006767FE"/>
    <w:rsid w:val="00676CF2"/>
    <w:rsid w:val="00676D5E"/>
    <w:rsid w:val="00676FB8"/>
    <w:rsid w:val="006771F9"/>
    <w:rsid w:val="006776D7"/>
    <w:rsid w:val="00677961"/>
    <w:rsid w:val="00677A7F"/>
    <w:rsid w:val="00677C4D"/>
    <w:rsid w:val="00677C60"/>
    <w:rsid w:val="0068004F"/>
    <w:rsid w:val="0068078F"/>
    <w:rsid w:val="00681003"/>
    <w:rsid w:val="006816D1"/>
    <w:rsid w:val="006817C9"/>
    <w:rsid w:val="006818E4"/>
    <w:rsid w:val="006827C4"/>
    <w:rsid w:val="00682E87"/>
    <w:rsid w:val="00683056"/>
    <w:rsid w:val="00683156"/>
    <w:rsid w:val="00683868"/>
    <w:rsid w:val="0068387B"/>
    <w:rsid w:val="00683ECE"/>
    <w:rsid w:val="00684011"/>
    <w:rsid w:val="0068436A"/>
    <w:rsid w:val="00684FAB"/>
    <w:rsid w:val="0068667C"/>
    <w:rsid w:val="00686C88"/>
    <w:rsid w:val="006874AC"/>
    <w:rsid w:val="006875F4"/>
    <w:rsid w:val="00687A56"/>
    <w:rsid w:val="00687A9D"/>
    <w:rsid w:val="00687D9E"/>
    <w:rsid w:val="0069034C"/>
    <w:rsid w:val="006909A5"/>
    <w:rsid w:val="00691C2F"/>
    <w:rsid w:val="00692092"/>
    <w:rsid w:val="006923B8"/>
    <w:rsid w:val="00692B4D"/>
    <w:rsid w:val="00693BF9"/>
    <w:rsid w:val="00694492"/>
    <w:rsid w:val="00694A33"/>
    <w:rsid w:val="00694BCE"/>
    <w:rsid w:val="00694E1A"/>
    <w:rsid w:val="00695818"/>
    <w:rsid w:val="00695FC2"/>
    <w:rsid w:val="006960A5"/>
    <w:rsid w:val="00696807"/>
    <w:rsid w:val="00696949"/>
    <w:rsid w:val="00696B00"/>
    <w:rsid w:val="00697052"/>
    <w:rsid w:val="006A0D14"/>
    <w:rsid w:val="006A37B0"/>
    <w:rsid w:val="006A46FB"/>
    <w:rsid w:val="006A4DA5"/>
    <w:rsid w:val="006A5E28"/>
    <w:rsid w:val="006A61F1"/>
    <w:rsid w:val="006A67CD"/>
    <w:rsid w:val="006A6944"/>
    <w:rsid w:val="006A697B"/>
    <w:rsid w:val="006A6CC7"/>
    <w:rsid w:val="006A7AFF"/>
    <w:rsid w:val="006B1247"/>
    <w:rsid w:val="006B1816"/>
    <w:rsid w:val="006B1A75"/>
    <w:rsid w:val="006B1C2F"/>
    <w:rsid w:val="006B1D6B"/>
    <w:rsid w:val="006B2099"/>
    <w:rsid w:val="006B20C3"/>
    <w:rsid w:val="006B25D1"/>
    <w:rsid w:val="006B3937"/>
    <w:rsid w:val="006B3E28"/>
    <w:rsid w:val="006B4576"/>
    <w:rsid w:val="006B50CF"/>
    <w:rsid w:val="006B61B4"/>
    <w:rsid w:val="006B6215"/>
    <w:rsid w:val="006B6395"/>
    <w:rsid w:val="006B7D1A"/>
    <w:rsid w:val="006C0189"/>
    <w:rsid w:val="006C03B8"/>
    <w:rsid w:val="006C11A9"/>
    <w:rsid w:val="006C1392"/>
    <w:rsid w:val="006C326D"/>
    <w:rsid w:val="006C364C"/>
    <w:rsid w:val="006C3E74"/>
    <w:rsid w:val="006C510D"/>
    <w:rsid w:val="006C553C"/>
    <w:rsid w:val="006C58B5"/>
    <w:rsid w:val="006C5AB3"/>
    <w:rsid w:val="006C5D4C"/>
    <w:rsid w:val="006C5DD2"/>
    <w:rsid w:val="006C5EC9"/>
    <w:rsid w:val="006C5FF5"/>
    <w:rsid w:val="006C6059"/>
    <w:rsid w:val="006C6BEF"/>
    <w:rsid w:val="006C6E7B"/>
    <w:rsid w:val="006C720A"/>
    <w:rsid w:val="006C7522"/>
    <w:rsid w:val="006C78F8"/>
    <w:rsid w:val="006C7D5B"/>
    <w:rsid w:val="006C7ECF"/>
    <w:rsid w:val="006D00D5"/>
    <w:rsid w:val="006D0A8D"/>
    <w:rsid w:val="006D1020"/>
    <w:rsid w:val="006D1AED"/>
    <w:rsid w:val="006D3029"/>
    <w:rsid w:val="006D348F"/>
    <w:rsid w:val="006D3D73"/>
    <w:rsid w:val="006D3E1C"/>
    <w:rsid w:val="006D4785"/>
    <w:rsid w:val="006D5C52"/>
    <w:rsid w:val="006D5D5C"/>
    <w:rsid w:val="006D6323"/>
    <w:rsid w:val="006D6F08"/>
    <w:rsid w:val="006E011B"/>
    <w:rsid w:val="006E062C"/>
    <w:rsid w:val="006E087E"/>
    <w:rsid w:val="006E1712"/>
    <w:rsid w:val="006E1C82"/>
    <w:rsid w:val="006E1D6A"/>
    <w:rsid w:val="006E28B7"/>
    <w:rsid w:val="006E2A9B"/>
    <w:rsid w:val="006E3224"/>
    <w:rsid w:val="006E3310"/>
    <w:rsid w:val="006E36BC"/>
    <w:rsid w:val="006E4331"/>
    <w:rsid w:val="006E470D"/>
    <w:rsid w:val="006E4E39"/>
    <w:rsid w:val="006E5544"/>
    <w:rsid w:val="006E565E"/>
    <w:rsid w:val="006E56D6"/>
    <w:rsid w:val="006E5A7F"/>
    <w:rsid w:val="006E66A7"/>
    <w:rsid w:val="006E673D"/>
    <w:rsid w:val="006E699E"/>
    <w:rsid w:val="006E6FB2"/>
    <w:rsid w:val="006E79A2"/>
    <w:rsid w:val="006E7D3B"/>
    <w:rsid w:val="006F03E5"/>
    <w:rsid w:val="006F084C"/>
    <w:rsid w:val="006F17B0"/>
    <w:rsid w:val="006F1B70"/>
    <w:rsid w:val="006F21F8"/>
    <w:rsid w:val="006F2822"/>
    <w:rsid w:val="006F2C47"/>
    <w:rsid w:val="006F2CA2"/>
    <w:rsid w:val="006F33A9"/>
    <w:rsid w:val="006F341D"/>
    <w:rsid w:val="006F3964"/>
    <w:rsid w:val="006F3972"/>
    <w:rsid w:val="006F3CDE"/>
    <w:rsid w:val="006F4ED5"/>
    <w:rsid w:val="006F5702"/>
    <w:rsid w:val="006F58D4"/>
    <w:rsid w:val="006F6582"/>
    <w:rsid w:val="006F68F4"/>
    <w:rsid w:val="006F71E2"/>
    <w:rsid w:val="006F7C1E"/>
    <w:rsid w:val="0070007C"/>
    <w:rsid w:val="0070134C"/>
    <w:rsid w:val="00701D70"/>
    <w:rsid w:val="00701DCD"/>
    <w:rsid w:val="0070272D"/>
    <w:rsid w:val="0070346E"/>
    <w:rsid w:val="007037EF"/>
    <w:rsid w:val="00703CF7"/>
    <w:rsid w:val="00704A93"/>
    <w:rsid w:val="00704AA7"/>
    <w:rsid w:val="00704EDB"/>
    <w:rsid w:val="00704F6D"/>
    <w:rsid w:val="007055DE"/>
    <w:rsid w:val="00705CF6"/>
    <w:rsid w:val="00706101"/>
    <w:rsid w:val="00707057"/>
    <w:rsid w:val="00707072"/>
    <w:rsid w:val="00707D61"/>
    <w:rsid w:val="007105E2"/>
    <w:rsid w:val="0071069C"/>
    <w:rsid w:val="0071122F"/>
    <w:rsid w:val="00711537"/>
    <w:rsid w:val="00712082"/>
    <w:rsid w:val="00712287"/>
    <w:rsid w:val="007125EB"/>
    <w:rsid w:val="00712679"/>
    <w:rsid w:val="00712772"/>
    <w:rsid w:val="0071319F"/>
    <w:rsid w:val="00713DCB"/>
    <w:rsid w:val="007141BA"/>
    <w:rsid w:val="007148D3"/>
    <w:rsid w:val="0071498C"/>
    <w:rsid w:val="00715049"/>
    <w:rsid w:val="00715B9A"/>
    <w:rsid w:val="00716B9E"/>
    <w:rsid w:val="00716C71"/>
    <w:rsid w:val="00716E58"/>
    <w:rsid w:val="0072191F"/>
    <w:rsid w:val="00721D46"/>
    <w:rsid w:val="007220AF"/>
    <w:rsid w:val="00723FE7"/>
    <w:rsid w:val="0072446A"/>
    <w:rsid w:val="007247A6"/>
    <w:rsid w:val="007252D8"/>
    <w:rsid w:val="00725562"/>
    <w:rsid w:val="007256A5"/>
    <w:rsid w:val="007257D0"/>
    <w:rsid w:val="00726EA6"/>
    <w:rsid w:val="00727208"/>
    <w:rsid w:val="00727680"/>
    <w:rsid w:val="00727C33"/>
    <w:rsid w:val="00727FA0"/>
    <w:rsid w:val="00730583"/>
    <w:rsid w:val="00730F3C"/>
    <w:rsid w:val="0073151A"/>
    <w:rsid w:val="0073181F"/>
    <w:rsid w:val="00731BA7"/>
    <w:rsid w:val="007327AE"/>
    <w:rsid w:val="007329A3"/>
    <w:rsid w:val="00732EA8"/>
    <w:rsid w:val="00733013"/>
    <w:rsid w:val="00733CD4"/>
    <w:rsid w:val="007348B1"/>
    <w:rsid w:val="00734A18"/>
    <w:rsid w:val="007352A1"/>
    <w:rsid w:val="007356CD"/>
    <w:rsid w:val="007356D0"/>
    <w:rsid w:val="00735B72"/>
    <w:rsid w:val="007362A6"/>
    <w:rsid w:val="00736D7D"/>
    <w:rsid w:val="0073707D"/>
    <w:rsid w:val="00740913"/>
    <w:rsid w:val="00740DAE"/>
    <w:rsid w:val="00740E4B"/>
    <w:rsid w:val="00740E58"/>
    <w:rsid w:val="007417C1"/>
    <w:rsid w:val="00742076"/>
    <w:rsid w:val="007433A2"/>
    <w:rsid w:val="00743987"/>
    <w:rsid w:val="00743D3D"/>
    <w:rsid w:val="00744116"/>
    <w:rsid w:val="007445A0"/>
    <w:rsid w:val="0074524B"/>
    <w:rsid w:val="007458B9"/>
    <w:rsid w:val="00746231"/>
    <w:rsid w:val="00746317"/>
    <w:rsid w:val="00746993"/>
    <w:rsid w:val="00746F91"/>
    <w:rsid w:val="00747D8B"/>
    <w:rsid w:val="0075000A"/>
    <w:rsid w:val="00751228"/>
    <w:rsid w:val="007526AA"/>
    <w:rsid w:val="007527E0"/>
    <w:rsid w:val="00752927"/>
    <w:rsid w:val="00753053"/>
    <w:rsid w:val="00753212"/>
    <w:rsid w:val="00754031"/>
    <w:rsid w:val="007543CA"/>
    <w:rsid w:val="007545B8"/>
    <w:rsid w:val="00755B06"/>
    <w:rsid w:val="00755F4D"/>
    <w:rsid w:val="0075698D"/>
    <w:rsid w:val="007571E1"/>
    <w:rsid w:val="007579A4"/>
    <w:rsid w:val="00760291"/>
    <w:rsid w:val="007604B2"/>
    <w:rsid w:val="00760819"/>
    <w:rsid w:val="00760860"/>
    <w:rsid w:val="00761191"/>
    <w:rsid w:val="007611F2"/>
    <w:rsid w:val="00762F28"/>
    <w:rsid w:val="007637E8"/>
    <w:rsid w:val="00763899"/>
    <w:rsid w:val="007638B8"/>
    <w:rsid w:val="00763B65"/>
    <w:rsid w:val="00764925"/>
    <w:rsid w:val="00764FD6"/>
    <w:rsid w:val="00765011"/>
    <w:rsid w:val="00765281"/>
    <w:rsid w:val="007659B9"/>
    <w:rsid w:val="00765C4B"/>
    <w:rsid w:val="00765FDB"/>
    <w:rsid w:val="00766150"/>
    <w:rsid w:val="0076691E"/>
    <w:rsid w:val="00766BAD"/>
    <w:rsid w:val="00766DC0"/>
    <w:rsid w:val="007675E8"/>
    <w:rsid w:val="0077080C"/>
    <w:rsid w:val="00771580"/>
    <w:rsid w:val="007719F9"/>
    <w:rsid w:val="00771F37"/>
    <w:rsid w:val="0077284D"/>
    <w:rsid w:val="007729A2"/>
    <w:rsid w:val="007735C2"/>
    <w:rsid w:val="007755F2"/>
    <w:rsid w:val="00775D72"/>
    <w:rsid w:val="0077627B"/>
    <w:rsid w:val="00776971"/>
    <w:rsid w:val="00776A27"/>
    <w:rsid w:val="00777110"/>
    <w:rsid w:val="00777D47"/>
    <w:rsid w:val="00777DEB"/>
    <w:rsid w:val="00780322"/>
    <w:rsid w:val="00780A80"/>
    <w:rsid w:val="00780B4B"/>
    <w:rsid w:val="00780EDD"/>
    <w:rsid w:val="00780FBE"/>
    <w:rsid w:val="0078177E"/>
    <w:rsid w:val="00781A95"/>
    <w:rsid w:val="00781B42"/>
    <w:rsid w:val="0078304C"/>
    <w:rsid w:val="007834C0"/>
    <w:rsid w:val="00783523"/>
    <w:rsid w:val="00783673"/>
    <w:rsid w:val="00783F45"/>
    <w:rsid w:val="007842E0"/>
    <w:rsid w:val="007846CE"/>
    <w:rsid w:val="00784886"/>
    <w:rsid w:val="00784A3A"/>
    <w:rsid w:val="00784AD3"/>
    <w:rsid w:val="00785407"/>
    <w:rsid w:val="00785490"/>
    <w:rsid w:val="00785ED9"/>
    <w:rsid w:val="00786AF3"/>
    <w:rsid w:val="00787002"/>
    <w:rsid w:val="007873EB"/>
    <w:rsid w:val="00787A68"/>
    <w:rsid w:val="00787E1D"/>
    <w:rsid w:val="0079009D"/>
    <w:rsid w:val="00790471"/>
    <w:rsid w:val="00790512"/>
    <w:rsid w:val="007905AE"/>
    <w:rsid w:val="0079063E"/>
    <w:rsid w:val="00791060"/>
    <w:rsid w:val="00791899"/>
    <w:rsid w:val="00791DEE"/>
    <w:rsid w:val="00791E0E"/>
    <w:rsid w:val="00791EC0"/>
    <w:rsid w:val="007925EA"/>
    <w:rsid w:val="0079289C"/>
    <w:rsid w:val="007932F8"/>
    <w:rsid w:val="0079330E"/>
    <w:rsid w:val="00793CD8"/>
    <w:rsid w:val="00794187"/>
    <w:rsid w:val="007943BB"/>
    <w:rsid w:val="00794405"/>
    <w:rsid w:val="00795820"/>
    <w:rsid w:val="00795C92"/>
    <w:rsid w:val="00796231"/>
    <w:rsid w:val="00796552"/>
    <w:rsid w:val="00797691"/>
    <w:rsid w:val="00797B0E"/>
    <w:rsid w:val="00797E4C"/>
    <w:rsid w:val="007A03CD"/>
    <w:rsid w:val="007A05DC"/>
    <w:rsid w:val="007A0C77"/>
    <w:rsid w:val="007A1CB3"/>
    <w:rsid w:val="007A217B"/>
    <w:rsid w:val="007A306F"/>
    <w:rsid w:val="007A3839"/>
    <w:rsid w:val="007A43A6"/>
    <w:rsid w:val="007A4775"/>
    <w:rsid w:val="007A48AC"/>
    <w:rsid w:val="007A4C25"/>
    <w:rsid w:val="007A54E6"/>
    <w:rsid w:val="007A58A6"/>
    <w:rsid w:val="007A5EFE"/>
    <w:rsid w:val="007A6026"/>
    <w:rsid w:val="007A607A"/>
    <w:rsid w:val="007A6463"/>
    <w:rsid w:val="007A744B"/>
    <w:rsid w:val="007B33D9"/>
    <w:rsid w:val="007B3661"/>
    <w:rsid w:val="007B3B35"/>
    <w:rsid w:val="007B3C9B"/>
    <w:rsid w:val="007B3CE8"/>
    <w:rsid w:val="007B3D2D"/>
    <w:rsid w:val="007B4428"/>
    <w:rsid w:val="007B4440"/>
    <w:rsid w:val="007B50AE"/>
    <w:rsid w:val="007B51DF"/>
    <w:rsid w:val="007B6391"/>
    <w:rsid w:val="007B67D0"/>
    <w:rsid w:val="007B68B8"/>
    <w:rsid w:val="007B70D6"/>
    <w:rsid w:val="007B79E1"/>
    <w:rsid w:val="007C05DD"/>
    <w:rsid w:val="007C2796"/>
    <w:rsid w:val="007C3826"/>
    <w:rsid w:val="007C3D18"/>
    <w:rsid w:val="007C4A93"/>
    <w:rsid w:val="007C526B"/>
    <w:rsid w:val="007C5764"/>
    <w:rsid w:val="007C60BF"/>
    <w:rsid w:val="007C6A07"/>
    <w:rsid w:val="007C707D"/>
    <w:rsid w:val="007C71DF"/>
    <w:rsid w:val="007C721A"/>
    <w:rsid w:val="007C7371"/>
    <w:rsid w:val="007C75A1"/>
    <w:rsid w:val="007C77A5"/>
    <w:rsid w:val="007D043A"/>
    <w:rsid w:val="007D04E5"/>
    <w:rsid w:val="007D0933"/>
    <w:rsid w:val="007D0A3B"/>
    <w:rsid w:val="007D0B00"/>
    <w:rsid w:val="007D1CDA"/>
    <w:rsid w:val="007D2B7A"/>
    <w:rsid w:val="007D40BC"/>
    <w:rsid w:val="007D5901"/>
    <w:rsid w:val="007D5CF6"/>
    <w:rsid w:val="007D6672"/>
    <w:rsid w:val="007D6F0B"/>
    <w:rsid w:val="007D7526"/>
    <w:rsid w:val="007E0281"/>
    <w:rsid w:val="007E0A30"/>
    <w:rsid w:val="007E1DB5"/>
    <w:rsid w:val="007E2136"/>
    <w:rsid w:val="007E2C54"/>
    <w:rsid w:val="007E30EA"/>
    <w:rsid w:val="007E3109"/>
    <w:rsid w:val="007E3731"/>
    <w:rsid w:val="007E41BC"/>
    <w:rsid w:val="007E4610"/>
    <w:rsid w:val="007E4715"/>
    <w:rsid w:val="007E4D1E"/>
    <w:rsid w:val="007E4DA0"/>
    <w:rsid w:val="007E4E58"/>
    <w:rsid w:val="007E505B"/>
    <w:rsid w:val="007E5806"/>
    <w:rsid w:val="007E683B"/>
    <w:rsid w:val="007E6F63"/>
    <w:rsid w:val="007E7091"/>
    <w:rsid w:val="007F043F"/>
    <w:rsid w:val="007F0584"/>
    <w:rsid w:val="007F2406"/>
    <w:rsid w:val="007F305F"/>
    <w:rsid w:val="007F374C"/>
    <w:rsid w:val="007F3928"/>
    <w:rsid w:val="007F3B62"/>
    <w:rsid w:val="007F3E12"/>
    <w:rsid w:val="007F4292"/>
    <w:rsid w:val="007F539E"/>
    <w:rsid w:val="007F5DC2"/>
    <w:rsid w:val="007F62C5"/>
    <w:rsid w:val="007F6455"/>
    <w:rsid w:val="007F64E1"/>
    <w:rsid w:val="007F680E"/>
    <w:rsid w:val="007F703E"/>
    <w:rsid w:val="007F7D43"/>
    <w:rsid w:val="0080060A"/>
    <w:rsid w:val="008023C9"/>
    <w:rsid w:val="008027A0"/>
    <w:rsid w:val="00802B63"/>
    <w:rsid w:val="00803460"/>
    <w:rsid w:val="00803516"/>
    <w:rsid w:val="00803AC2"/>
    <w:rsid w:val="00803FAE"/>
    <w:rsid w:val="008041C5"/>
    <w:rsid w:val="0080434B"/>
    <w:rsid w:val="008046DF"/>
    <w:rsid w:val="0080499E"/>
    <w:rsid w:val="008051A1"/>
    <w:rsid w:val="008053BB"/>
    <w:rsid w:val="00805492"/>
    <w:rsid w:val="00805D6A"/>
    <w:rsid w:val="0080605F"/>
    <w:rsid w:val="008061BF"/>
    <w:rsid w:val="00806BBA"/>
    <w:rsid w:val="00807786"/>
    <w:rsid w:val="00807AA5"/>
    <w:rsid w:val="0081002E"/>
    <w:rsid w:val="00810CEE"/>
    <w:rsid w:val="0081199D"/>
    <w:rsid w:val="00811A2B"/>
    <w:rsid w:val="00811FCB"/>
    <w:rsid w:val="00812B9D"/>
    <w:rsid w:val="00812C13"/>
    <w:rsid w:val="00813561"/>
    <w:rsid w:val="00813A3D"/>
    <w:rsid w:val="00813F3D"/>
    <w:rsid w:val="00814053"/>
    <w:rsid w:val="00814130"/>
    <w:rsid w:val="00814E09"/>
    <w:rsid w:val="008152B7"/>
    <w:rsid w:val="008158D6"/>
    <w:rsid w:val="00816198"/>
    <w:rsid w:val="008167FA"/>
    <w:rsid w:val="00817013"/>
    <w:rsid w:val="00817196"/>
    <w:rsid w:val="008209DC"/>
    <w:rsid w:val="00821F07"/>
    <w:rsid w:val="00822F36"/>
    <w:rsid w:val="008235DB"/>
    <w:rsid w:val="00823BBE"/>
    <w:rsid w:val="0082425E"/>
    <w:rsid w:val="00824AB4"/>
    <w:rsid w:val="00824BB6"/>
    <w:rsid w:val="00824CB9"/>
    <w:rsid w:val="00824DE3"/>
    <w:rsid w:val="0082540A"/>
    <w:rsid w:val="0082598F"/>
    <w:rsid w:val="00825C42"/>
    <w:rsid w:val="00825D25"/>
    <w:rsid w:val="00825FC8"/>
    <w:rsid w:val="00826320"/>
    <w:rsid w:val="00826568"/>
    <w:rsid w:val="00826810"/>
    <w:rsid w:val="00826B83"/>
    <w:rsid w:val="0082736A"/>
    <w:rsid w:val="00827635"/>
    <w:rsid w:val="00827C71"/>
    <w:rsid w:val="00827D6F"/>
    <w:rsid w:val="008303FD"/>
    <w:rsid w:val="00830A6B"/>
    <w:rsid w:val="00830B49"/>
    <w:rsid w:val="008318C2"/>
    <w:rsid w:val="00831990"/>
    <w:rsid w:val="008320A2"/>
    <w:rsid w:val="00833341"/>
    <w:rsid w:val="00833621"/>
    <w:rsid w:val="0083390C"/>
    <w:rsid w:val="00833B00"/>
    <w:rsid w:val="00834319"/>
    <w:rsid w:val="00834661"/>
    <w:rsid w:val="008356E3"/>
    <w:rsid w:val="0083765C"/>
    <w:rsid w:val="008376AC"/>
    <w:rsid w:val="00840AC8"/>
    <w:rsid w:val="00841114"/>
    <w:rsid w:val="008417E4"/>
    <w:rsid w:val="00842722"/>
    <w:rsid w:val="00842ECA"/>
    <w:rsid w:val="008444E8"/>
    <w:rsid w:val="008447A9"/>
    <w:rsid w:val="00844DD7"/>
    <w:rsid w:val="00844E80"/>
    <w:rsid w:val="008451EF"/>
    <w:rsid w:val="0084576B"/>
    <w:rsid w:val="00845A2C"/>
    <w:rsid w:val="00846FE7"/>
    <w:rsid w:val="0084720D"/>
    <w:rsid w:val="008520CE"/>
    <w:rsid w:val="008524B0"/>
    <w:rsid w:val="00852BC3"/>
    <w:rsid w:val="00852D28"/>
    <w:rsid w:val="0085425E"/>
    <w:rsid w:val="0085671F"/>
    <w:rsid w:val="00856911"/>
    <w:rsid w:val="0085743D"/>
    <w:rsid w:val="00857AF5"/>
    <w:rsid w:val="00860260"/>
    <w:rsid w:val="00860C45"/>
    <w:rsid w:val="00860E5B"/>
    <w:rsid w:val="00860FC3"/>
    <w:rsid w:val="008623DD"/>
    <w:rsid w:val="00862C4B"/>
    <w:rsid w:val="00862D7E"/>
    <w:rsid w:val="00863AAD"/>
    <w:rsid w:val="00863C55"/>
    <w:rsid w:val="00863FB5"/>
    <w:rsid w:val="008641DE"/>
    <w:rsid w:val="00864756"/>
    <w:rsid w:val="00864EAF"/>
    <w:rsid w:val="00864EF3"/>
    <w:rsid w:val="008653BC"/>
    <w:rsid w:val="00865DC0"/>
    <w:rsid w:val="008677FD"/>
    <w:rsid w:val="00867C76"/>
    <w:rsid w:val="00867D4A"/>
    <w:rsid w:val="00870460"/>
    <w:rsid w:val="008706D4"/>
    <w:rsid w:val="00870A31"/>
    <w:rsid w:val="00870ABC"/>
    <w:rsid w:val="00870F8A"/>
    <w:rsid w:val="008710DF"/>
    <w:rsid w:val="008719A4"/>
    <w:rsid w:val="00871D23"/>
    <w:rsid w:val="00872C50"/>
    <w:rsid w:val="008741EC"/>
    <w:rsid w:val="00874312"/>
    <w:rsid w:val="0087437C"/>
    <w:rsid w:val="00874C3E"/>
    <w:rsid w:val="00875C72"/>
    <w:rsid w:val="00875CD7"/>
    <w:rsid w:val="00876A63"/>
    <w:rsid w:val="00876B4D"/>
    <w:rsid w:val="00876E94"/>
    <w:rsid w:val="00877231"/>
    <w:rsid w:val="00877F18"/>
    <w:rsid w:val="00880F68"/>
    <w:rsid w:val="00882897"/>
    <w:rsid w:val="00883190"/>
    <w:rsid w:val="008838E3"/>
    <w:rsid w:val="00883D0A"/>
    <w:rsid w:val="0088462A"/>
    <w:rsid w:val="00885092"/>
    <w:rsid w:val="00885223"/>
    <w:rsid w:val="008859D7"/>
    <w:rsid w:val="008873A7"/>
    <w:rsid w:val="008904A8"/>
    <w:rsid w:val="00890718"/>
    <w:rsid w:val="00890734"/>
    <w:rsid w:val="0089086B"/>
    <w:rsid w:val="00890E79"/>
    <w:rsid w:val="008915EC"/>
    <w:rsid w:val="0089160D"/>
    <w:rsid w:val="00891957"/>
    <w:rsid w:val="0089227D"/>
    <w:rsid w:val="0089279A"/>
    <w:rsid w:val="0089346B"/>
    <w:rsid w:val="0089377E"/>
    <w:rsid w:val="008941E3"/>
    <w:rsid w:val="00894A88"/>
    <w:rsid w:val="00894E38"/>
    <w:rsid w:val="00895352"/>
    <w:rsid w:val="00895386"/>
    <w:rsid w:val="00895AD3"/>
    <w:rsid w:val="00896F33"/>
    <w:rsid w:val="008A0756"/>
    <w:rsid w:val="008A0C7B"/>
    <w:rsid w:val="008A0F50"/>
    <w:rsid w:val="008A1223"/>
    <w:rsid w:val="008A21FF"/>
    <w:rsid w:val="008A2532"/>
    <w:rsid w:val="008A25A6"/>
    <w:rsid w:val="008A2CE2"/>
    <w:rsid w:val="008A30AC"/>
    <w:rsid w:val="008A422D"/>
    <w:rsid w:val="008A44B8"/>
    <w:rsid w:val="008A4A4A"/>
    <w:rsid w:val="008A51A8"/>
    <w:rsid w:val="008A5409"/>
    <w:rsid w:val="008A54C7"/>
    <w:rsid w:val="008A575E"/>
    <w:rsid w:val="008A5F88"/>
    <w:rsid w:val="008A5FAF"/>
    <w:rsid w:val="008A6735"/>
    <w:rsid w:val="008A68DD"/>
    <w:rsid w:val="008A6C13"/>
    <w:rsid w:val="008A77D8"/>
    <w:rsid w:val="008B0483"/>
    <w:rsid w:val="008B04CD"/>
    <w:rsid w:val="008B06AD"/>
    <w:rsid w:val="008B120C"/>
    <w:rsid w:val="008B18A5"/>
    <w:rsid w:val="008B1EA5"/>
    <w:rsid w:val="008B2149"/>
    <w:rsid w:val="008B25B7"/>
    <w:rsid w:val="008B342E"/>
    <w:rsid w:val="008B3973"/>
    <w:rsid w:val="008B3ABF"/>
    <w:rsid w:val="008B3B15"/>
    <w:rsid w:val="008B4FD2"/>
    <w:rsid w:val="008B51A0"/>
    <w:rsid w:val="008B51F7"/>
    <w:rsid w:val="008B592A"/>
    <w:rsid w:val="008B6595"/>
    <w:rsid w:val="008B6B32"/>
    <w:rsid w:val="008B7B5C"/>
    <w:rsid w:val="008B7C62"/>
    <w:rsid w:val="008B7CDB"/>
    <w:rsid w:val="008C05E3"/>
    <w:rsid w:val="008C0822"/>
    <w:rsid w:val="008C0B13"/>
    <w:rsid w:val="008C0C99"/>
    <w:rsid w:val="008C1BE6"/>
    <w:rsid w:val="008C2017"/>
    <w:rsid w:val="008C2109"/>
    <w:rsid w:val="008C2561"/>
    <w:rsid w:val="008C2950"/>
    <w:rsid w:val="008C2D2A"/>
    <w:rsid w:val="008C3076"/>
    <w:rsid w:val="008C33AA"/>
    <w:rsid w:val="008C36D9"/>
    <w:rsid w:val="008C3D18"/>
    <w:rsid w:val="008C4597"/>
    <w:rsid w:val="008C4958"/>
    <w:rsid w:val="008C4BAA"/>
    <w:rsid w:val="008C516A"/>
    <w:rsid w:val="008C618D"/>
    <w:rsid w:val="008C6AE8"/>
    <w:rsid w:val="008C7573"/>
    <w:rsid w:val="008C78D9"/>
    <w:rsid w:val="008D00A5"/>
    <w:rsid w:val="008D133C"/>
    <w:rsid w:val="008D34F1"/>
    <w:rsid w:val="008D39D8"/>
    <w:rsid w:val="008D4329"/>
    <w:rsid w:val="008D4481"/>
    <w:rsid w:val="008D4614"/>
    <w:rsid w:val="008D4EDD"/>
    <w:rsid w:val="008D57EC"/>
    <w:rsid w:val="008D64F0"/>
    <w:rsid w:val="008D6D1A"/>
    <w:rsid w:val="008D7F9F"/>
    <w:rsid w:val="008E0185"/>
    <w:rsid w:val="008E065E"/>
    <w:rsid w:val="008E0927"/>
    <w:rsid w:val="008E0F5A"/>
    <w:rsid w:val="008E0F90"/>
    <w:rsid w:val="008E1295"/>
    <w:rsid w:val="008E1909"/>
    <w:rsid w:val="008E1B47"/>
    <w:rsid w:val="008E22A6"/>
    <w:rsid w:val="008E2BBD"/>
    <w:rsid w:val="008E2F4D"/>
    <w:rsid w:val="008E39A0"/>
    <w:rsid w:val="008E4689"/>
    <w:rsid w:val="008E5408"/>
    <w:rsid w:val="008E5737"/>
    <w:rsid w:val="008E5763"/>
    <w:rsid w:val="008E5C06"/>
    <w:rsid w:val="008E5D04"/>
    <w:rsid w:val="008E6DFC"/>
    <w:rsid w:val="008E6E28"/>
    <w:rsid w:val="008E75DB"/>
    <w:rsid w:val="008E7806"/>
    <w:rsid w:val="008F0109"/>
    <w:rsid w:val="008F013C"/>
    <w:rsid w:val="008F091F"/>
    <w:rsid w:val="008F16C8"/>
    <w:rsid w:val="008F1C4E"/>
    <w:rsid w:val="008F1EAB"/>
    <w:rsid w:val="008F2178"/>
    <w:rsid w:val="008F244E"/>
    <w:rsid w:val="008F2543"/>
    <w:rsid w:val="008F2571"/>
    <w:rsid w:val="008F33DC"/>
    <w:rsid w:val="008F38C1"/>
    <w:rsid w:val="008F38E3"/>
    <w:rsid w:val="008F4289"/>
    <w:rsid w:val="008F477F"/>
    <w:rsid w:val="008F496D"/>
    <w:rsid w:val="008F4B21"/>
    <w:rsid w:val="008F535D"/>
    <w:rsid w:val="008F6878"/>
    <w:rsid w:val="008F6996"/>
    <w:rsid w:val="008F70A3"/>
    <w:rsid w:val="008F7D97"/>
    <w:rsid w:val="009022E7"/>
    <w:rsid w:val="00902350"/>
    <w:rsid w:val="0090336B"/>
    <w:rsid w:val="00904F72"/>
    <w:rsid w:val="009053AA"/>
    <w:rsid w:val="009054CC"/>
    <w:rsid w:val="0090553F"/>
    <w:rsid w:val="00905F7E"/>
    <w:rsid w:val="009062A3"/>
    <w:rsid w:val="009068FE"/>
    <w:rsid w:val="00906939"/>
    <w:rsid w:val="0090728D"/>
    <w:rsid w:val="00907607"/>
    <w:rsid w:val="00907AB5"/>
    <w:rsid w:val="00907BFC"/>
    <w:rsid w:val="009102B5"/>
    <w:rsid w:val="0091062A"/>
    <w:rsid w:val="00910A0F"/>
    <w:rsid w:val="00910B7D"/>
    <w:rsid w:val="00911DFB"/>
    <w:rsid w:val="00912035"/>
    <w:rsid w:val="00912D83"/>
    <w:rsid w:val="0091318C"/>
    <w:rsid w:val="009139D9"/>
    <w:rsid w:val="00913D4C"/>
    <w:rsid w:val="00914AD8"/>
    <w:rsid w:val="009157DD"/>
    <w:rsid w:val="00915998"/>
    <w:rsid w:val="00916079"/>
    <w:rsid w:val="0091655E"/>
    <w:rsid w:val="00917A8C"/>
    <w:rsid w:val="00917CE9"/>
    <w:rsid w:val="0092075B"/>
    <w:rsid w:val="00920985"/>
    <w:rsid w:val="00920BF2"/>
    <w:rsid w:val="00921134"/>
    <w:rsid w:val="00921B9A"/>
    <w:rsid w:val="00922010"/>
    <w:rsid w:val="00922233"/>
    <w:rsid w:val="00922E4E"/>
    <w:rsid w:val="0092313C"/>
    <w:rsid w:val="00923C36"/>
    <w:rsid w:val="00923F6E"/>
    <w:rsid w:val="00924553"/>
    <w:rsid w:val="00924944"/>
    <w:rsid w:val="0092518B"/>
    <w:rsid w:val="00925195"/>
    <w:rsid w:val="009255DF"/>
    <w:rsid w:val="00925A04"/>
    <w:rsid w:val="00925B0D"/>
    <w:rsid w:val="009263C4"/>
    <w:rsid w:val="00926B35"/>
    <w:rsid w:val="00927A0B"/>
    <w:rsid w:val="009301A8"/>
    <w:rsid w:val="00930A99"/>
    <w:rsid w:val="00931056"/>
    <w:rsid w:val="009313D1"/>
    <w:rsid w:val="009319FB"/>
    <w:rsid w:val="00931BD9"/>
    <w:rsid w:val="009325C6"/>
    <w:rsid w:val="00934F2B"/>
    <w:rsid w:val="00935203"/>
    <w:rsid w:val="009357E2"/>
    <w:rsid w:val="00935AEB"/>
    <w:rsid w:val="009365D5"/>
    <w:rsid w:val="009368F3"/>
    <w:rsid w:val="00937B48"/>
    <w:rsid w:val="00937EC2"/>
    <w:rsid w:val="009401C2"/>
    <w:rsid w:val="00940710"/>
    <w:rsid w:val="009414B3"/>
    <w:rsid w:val="009414C9"/>
    <w:rsid w:val="00941636"/>
    <w:rsid w:val="009416DB"/>
    <w:rsid w:val="00941AA4"/>
    <w:rsid w:val="009427D1"/>
    <w:rsid w:val="009429CE"/>
    <w:rsid w:val="00942E93"/>
    <w:rsid w:val="00943742"/>
    <w:rsid w:val="009442EC"/>
    <w:rsid w:val="009443C1"/>
    <w:rsid w:val="00945C05"/>
    <w:rsid w:val="00945F9B"/>
    <w:rsid w:val="00946945"/>
    <w:rsid w:val="00946980"/>
    <w:rsid w:val="00946CA7"/>
    <w:rsid w:val="00947344"/>
    <w:rsid w:val="00947713"/>
    <w:rsid w:val="009477F5"/>
    <w:rsid w:val="00947D2F"/>
    <w:rsid w:val="00950A9C"/>
    <w:rsid w:val="00950DE7"/>
    <w:rsid w:val="00951267"/>
    <w:rsid w:val="00951375"/>
    <w:rsid w:val="00951819"/>
    <w:rsid w:val="00952375"/>
    <w:rsid w:val="00952867"/>
    <w:rsid w:val="00952D97"/>
    <w:rsid w:val="009536FA"/>
    <w:rsid w:val="00953920"/>
    <w:rsid w:val="00953D47"/>
    <w:rsid w:val="0095584B"/>
    <w:rsid w:val="00955A94"/>
    <w:rsid w:val="009560AD"/>
    <w:rsid w:val="0095615B"/>
    <w:rsid w:val="00956519"/>
    <w:rsid w:val="0095679C"/>
    <w:rsid w:val="0095681E"/>
    <w:rsid w:val="009572D4"/>
    <w:rsid w:val="00957647"/>
    <w:rsid w:val="0096037E"/>
    <w:rsid w:val="009603F2"/>
    <w:rsid w:val="009604F9"/>
    <w:rsid w:val="0096062A"/>
    <w:rsid w:val="009618FD"/>
    <w:rsid w:val="00961921"/>
    <w:rsid w:val="009620AB"/>
    <w:rsid w:val="009631B2"/>
    <w:rsid w:val="009634B1"/>
    <w:rsid w:val="009639F8"/>
    <w:rsid w:val="0096430A"/>
    <w:rsid w:val="009644CB"/>
    <w:rsid w:val="0096554B"/>
    <w:rsid w:val="0096581E"/>
    <w:rsid w:val="0096584A"/>
    <w:rsid w:val="00965F58"/>
    <w:rsid w:val="00966564"/>
    <w:rsid w:val="00966B7A"/>
    <w:rsid w:val="00967087"/>
    <w:rsid w:val="00970267"/>
    <w:rsid w:val="00970300"/>
    <w:rsid w:val="00970CEB"/>
    <w:rsid w:val="009710D4"/>
    <w:rsid w:val="00971F08"/>
    <w:rsid w:val="0097452C"/>
    <w:rsid w:val="00974DE8"/>
    <w:rsid w:val="0097603D"/>
    <w:rsid w:val="00976949"/>
    <w:rsid w:val="0097716D"/>
    <w:rsid w:val="009772DC"/>
    <w:rsid w:val="00977E68"/>
    <w:rsid w:val="00980477"/>
    <w:rsid w:val="00980DE1"/>
    <w:rsid w:val="009815F0"/>
    <w:rsid w:val="00981D4F"/>
    <w:rsid w:val="009820E7"/>
    <w:rsid w:val="00982274"/>
    <w:rsid w:val="009825CE"/>
    <w:rsid w:val="009825ED"/>
    <w:rsid w:val="00982E88"/>
    <w:rsid w:val="00983134"/>
    <w:rsid w:val="009840A6"/>
    <w:rsid w:val="00984EEC"/>
    <w:rsid w:val="0098519A"/>
    <w:rsid w:val="00985253"/>
    <w:rsid w:val="009853B3"/>
    <w:rsid w:val="00985950"/>
    <w:rsid w:val="009859D9"/>
    <w:rsid w:val="00987755"/>
    <w:rsid w:val="00990630"/>
    <w:rsid w:val="0099164F"/>
    <w:rsid w:val="0099170A"/>
    <w:rsid w:val="00991761"/>
    <w:rsid w:val="00991B74"/>
    <w:rsid w:val="00992F43"/>
    <w:rsid w:val="009938FC"/>
    <w:rsid w:val="00993F30"/>
    <w:rsid w:val="0099458E"/>
    <w:rsid w:val="00994938"/>
    <w:rsid w:val="00994DCA"/>
    <w:rsid w:val="00994DFF"/>
    <w:rsid w:val="00994E30"/>
    <w:rsid w:val="00995883"/>
    <w:rsid w:val="009960EC"/>
    <w:rsid w:val="0099658C"/>
    <w:rsid w:val="00996E38"/>
    <w:rsid w:val="009970DD"/>
    <w:rsid w:val="00997460"/>
    <w:rsid w:val="0099774C"/>
    <w:rsid w:val="00997A4A"/>
    <w:rsid w:val="009A0119"/>
    <w:rsid w:val="009A0FBA"/>
    <w:rsid w:val="009A1601"/>
    <w:rsid w:val="009A295A"/>
    <w:rsid w:val="009A2CE2"/>
    <w:rsid w:val="009A3277"/>
    <w:rsid w:val="009A3BB6"/>
    <w:rsid w:val="009A400B"/>
    <w:rsid w:val="009A462D"/>
    <w:rsid w:val="009A507B"/>
    <w:rsid w:val="009A5390"/>
    <w:rsid w:val="009A566A"/>
    <w:rsid w:val="009A59BF"/>
    <w:rsid w:val="009A5C78"/>
    <w:rsid w:val="009A5CBA"/>
    <w:rsid w:val="009A5E23"/>
    <w:rsid w:val="009A718B"/>
    <w:rsid w:val="009A776A"/>
    <w:rsid w:val="009A7813"/>
    <w:rsid w:val="009A7871"/>
    <w:rsid w:val="009B02BB"/>
    <w:rsid w:val="009B11B5"/>
    <w:rsid w:val="009B1F30"/>
    <w:rsid w:val="009B1F74"/>
    <w:rsid w:val="009B1FC5"/>
    <w:rsid w:val="009B2331"/>
    <w:rsid w:val="009B28B4"/>
    <w:rsid w:val="009B3709"/>
    <w:rsid w:val="009B3AC2"/>
    <w:rsid w:val="009B3F54"/>
    <w:rsid w:val="009B48D5"/>
    <w:rsid w:val="009B4DF4"/>
    <w:rsid w:val="009B51B0"/>
    <w:rsid w:val="009B564E"/>
    <w:rsid w:val="009B56D3"/>
    <w:rsid w:val="009B6AB8"/>
    <w:rsid w:val="009B6B4E"/>
    <w:rsid w:val="009B6FA5"/>
    <w:rsid w:val="009B7E87"/>
    <w:rsid w:val="009C0169"/>
    <w:rsid w:val="009C0375"/>
    <w:rsid w:val="009C0811"/>
    <w:rsid w:val="009C1005"/>
    <w:rsid w:val="009C1895"/>
    <w:rsid w:val="009C2331"/>
    <w:rsid w:val="009C28E0"/>
    <w:rsid w:val="009C2B76"/>
    <w:rsid w:val="009C3613"/>
    <w:rsid w:val="009C3DDD"/>
    <w:rsid w:val="009C403E"/>
    <w:rsid w:val="009C5DD2"/>
    <w:rsid w:val="009C67F6"/>
    <w:rsid w:val="009C701E"/>
    <w:rsid w:val="009C778A"/>
    <w:rsid w:val="009D1B5C"/>
    <w:rsid w:val="009D2796"/>
    <w:rsid w:val="009D3C84"/>
    <w:rsid w:val="009D3DBB"/>
    <w:rsid w:val="009D3E06"/>
    <w:rsid w:val="009D3F78"/>
    <w:rsid w:val="009D402C"/>
    <w:rsid w:val="009D42F8"/>
    <w:rsid w:val="009D48A5"/>
    <w:rsid w:val="009D4FF0"/>
    <w:rsid w:val="009D5D05"/>
    <w:rsid w:val="009D703C"/>
    <w:rsid w:val="009D718F"/>
    <w:rsid w:val="009D727B"/>
    <w:rsid w:val="009D74FD"/>
    <w:rsid w:val="009E0181"/>
    <w:rsid w:val="009E068F"/>
    <w:rsid w:val="009E14E0"/>
    <w:rsid w:val="009E303D"/>
    <w:rsid w:val="009E35DB"/>
    <w:rsid w:val="009E430F"/>
    <w:rsid w:val="009E47A3"/>
    <w:rsid w:val="009E4EF2"/>
    <w:rsid w:val="009E6224"/>
    <w:rsid w:val="009E6695"/>
    <w:rsid w:val="009E7008"/>
    <w:rsid w:val="009E7224"/>
    <w:rsid w:val="009E7C13"/>
    <w:rsid w:val="009F08F3"/>
    <w:rsid w:val="009F0AF4"/>
    <w:rsid w:val="009F1AED"/>
    <w:rsid w:val="009F29DD"/>
    <w:rsid w:val="009F344F"/>
    <w:rsid w:val="009F3784"/>
    <w:rsid w:val="009F3EC8"/>
    <w:rsid w:val="009F4219"/>
    <w:rsid w:val="009F53BD"/>
    <w:rsid w:val="009F5746"/>
    <w:rsid w:val="009F5F46"/>
    <w:rsid w:val="009F64F9"/>
    <w:rsid w:val="009F6AEB"/>
    <w:rsid w:val="00A00163"/>
    <w:rsid w:val="00A004F8"/>
    <w:rsid w:val="00A006F2"/>
    <w:rsid w:val="00A00C2C"/>
    <w:rsid w:val="00A00C58"/>
    <w:rsid w:val="00A00E68"/>
    <w:rsid w:val="00A01605"/>
    <w:rsid w:val="00A01811"/>
    <w:rsid w:val="00A01C00"/>
    <w:rsid w:val="00A0235C"/>
    <w:rsid w:val="00A023DD"/>
    <w:rsid w:val="00A030F5"/>
    <w:rsid w:val="00A031D8"/>
    <w:rsid w:val="00A03636"/>
    <w:rsid w:val="00A043A8"/>
    <w:rsid w:val="00A04774"/>
    <w:rsid w:val="00A048A8"/>
    <w:rsid w:val="00A04F49"/>
    <w:rsid w:val="00A052DD"/>
    <w:rsid w:val="00A05597"/>
    <w:rsid w:val="00A0589D"/>
    <w:rsid w:val="00A0700D"/>
    <w:rsid w:val="00A070AC"/>
    <w:rsid w:val="00A10183"/>
    <w:rsid w:val="00A101C1"/>
    <w:rsid w:val="00A10679"/>
    <w:rsid w:val="00A11051"/>
    <w:rsid w:val="00A11599"/>
    <w:rsid w:val="00A116F0"/>
    <w:rsid w:val="00A119C3"/>
    <w:rsid w:val="00A12985"/>
    <w:rsid w:val="00A13115"/>
    <w:rsid w:val="00A1363F"/>
    <w:rsid w:val="00A13C0E"/>
    <w:rsid w:val="00A13D46"/>
    <w:rsid w:val="00A13E54"/>
    <w:rsid w:val="00A14269"/>
    <w:rsid w:val="00A1448A"/>
    <w:rsid w:val="00A14B28"/>
    <w:rsid w:val="00A14DFA"/>
    <w:rsid w:val="00A15C96"/>
    <w:rsid w:val="00A15EF7"/>
    <w:rsid w:val="00A16FB3"/>
    <w:rsid w:val="00A170E8"/>
    <w:rsid w:val="00A17504"/>
    <w:rsid w:val="00A17CB1"/>
    <w:rsid w:val="00A17F63"/>
    <w:rsid w:val="00A17FCD"/>
    <w:rsid w:val="00A20411"/>
    <w:rsid w:val="00A21773"/>
    <w:rsid w:val="00A218D6"/>
    <w:rsid w:val="00A2193B"/>
    <w:rsid w:val="00A21A4B"/>
    <w:rsid w:val="00A22077"/>
    <w:rsid w:val="00A2351A"/>
    <w:rsid w:val="00A23BED"/>
    <w:rsid w:val="00A264A9"/>
    <w:rsid w:val="00A26DCF"/>
    <w:rsid w:val="00A27785"/>
    <w:rsid w:val="00A27B7B"/>
    <w:rsid w:val="00A27BA9"/>
    <w:rsid w:val="00A30187"/>
    <w:rsid w:val="00A30378"/>
    <w:rsid w:val="00A30F07"/>
    <w:rsid w:val="00A31E7D"/>
    <w:rsid w:val="00A31EB1"/>
    <w:rsid w:val="00A323E1"/>
    <w:rsid w:val="00A328A2"/>
    <w:rsid w:val="00A32D05"/>
    <w:rsid w:val="00A33131"/>
    <w:rsid w:val="00A33156"/>
    <w:rsid w:val="00A33177"/>
    <w:rsid w:val="00A3448A"/>
    <w:rsid w:val="00A346F4"/>
    <w:rsid w:val="00A34766"/>
    <w:rsid w:val="00A35E77"/>
    <w:rsid w:val="00A36297"/>
    <w:rsid w:val="00A40642"/>
    <w:rsid w:val="00A40C53"/>
    <w:rsid w:val="00A41207"/>
    <w:rsid w:val="00A41E2B"/>
    <w:rsid w:val="00A43DCA"/>
    <w:rsid w:val="00A43F14"/>
    <w:rsid w:val="00A43F82"/>
    <w:rsid w:val="00A45719"/>
    <w:rsid w:val="00A45B74"/>
    <w:rsid w:val="00A45D84"/>
    <w:rsid w:val="00A501EF"/>
    <w:rsid w:val="00A50358"/>
    <w:rsid w:val="00A50B18"/>
    <w:rsid w:val="00A5113C"/>
    <w:rsid w:val="00A511CC"/>
    <w:rsid w:val="00A51949"/>
    <w:rsid w:val="00A52B86"/>
    <w:rsid w:val="00A52E1D"/>
    <w:rsid w:val="00A53FC9"/>
    <w:rsid w:val="00A54AE8"/>
    <w:rsid w:val="00A5552C"/>
    <w:rsid w:val="00A55763"/>
    <w:rsid w:val="00A56B5B"/>
    <w:rsid w:val="00A579D3"/>
    <w:rsid w:val="00A57E80"/>
    <w:rsid w:val="00A60557"/>
    <w:rsid w:val="00A607DE"/>
    <w:rsid w:val="00A6137F"/>
    <w:rsid w:val="00A61499"/>
    <w:rsid w:val="00A6183D"/>
    <w:rsid w:val="00A61D24"/>
    <w:rsid w:val="00A6289F"/>
    <w:rsid w:val="00A62A77"/>
    <w:rsid w:val="00A63483"/>
    <w:rsid w:val="00A63A9D"/>
    <w:rsid w:val="00A644C1"/>
    <w:rsid w:val="00A645D1"/>
    <w:rsid w:val="00A64CDE"/>
    <w:rsid w:val="00A657D7"/>
    <w:rsid w:val="00A65B05"/>
    <w:rsid w:val="00A660AC"/>
    <w:rsid w:val="00A6682F"/>
    <w:rsid w:val="00A6718C"/>
    <w:rsid w:val="00A676D7"/>
    <w:rsid w:val="00A67B48"/>
    <w:rsid w:val="00A67E6C"/>
    <w:rsid w:val="00A70768"/>
    <w:rsid w:val="00A7082B"/>
    <w:rsid w:val="00A70B66"/>
    <w:rsid w:val="00A71B99"/>
    <w:rsid w:val="00A71FA3"/>
    <w:rsid w:val="00A728E0"/>
    <w:rsid w:val="00A72FF4"/>
    <w:rsid w:val="00A7330C"/>
    <w:rsid w:val="00A73356"/>
    <w:rsid w:val="00A737BF"/>
    <w:rsid w:val="00A738D6"/>
    <w:rsid w:val="00A73986"/>
    <w:rsid w:val="00A739AE"/>
    <w:rsid w:val="00A739D0"/>
    <w:rsid w:val="00A743C8"/>
    <w:rsid w:val="00A74617"/>
    <w:rsid w:val="00A746CD"/>
    <w:rsid w:val="00A7480A"/>
    <w:rsid w:val="00A748F5"/>
    <w:rsid w:val="00A761D4"/>
    <w:rsid w:val="00A76A4C"/>
    <w:rsid w:val="00A7750A"/>
    <w:rsid w:val="00A77BC8"/>
    <w:rsid w:val="00A77EC4"/>
    <w:rsid w:val="00A80B58"/>
    <w:rsid w:val="00A8366C"/>
    <w:rsid w:val="00A839DC"/>
    <w:rsid w:val="00A8527D"/>
    <w:rsid w:val="00A85634"/>
    <w:rsid w:val="00A8586D"/>
    <w:rsid w:val="00A87859"/>
    <w:rsid w:val="00A90A66"/>
    <w:rsid w:val="00A90AA9"/>
    <w:rsid w:val="00A90E3B"/>
    <w:rsid w:val="00A91922"/>
    <w:rsid w:val="00A921E4"/>
    <w:rsid w:val="00A92879"/>
    <w:rsid w:val="00A931BA"/>
    <w:rsid w:val="00A9442A"/>
    <w:rsid w:val="00A9467C"/>
    <w:rsid w:val="00A94FEF"/>
    <w:rsid w:val="00A95423"/>
    <w:rsid w:val="00A95B93"/>
    <w:rsid w:val="00A9633A"/>
    <w:rsid w:val="00A97801"/>
    <w:rsid w:val="00AA016F"/>
    <w:rsid w:val="00AA11EE"/>
    <w:rsid w:val="00AA1ED6"/>
    <w:rsid w:val="00AA2752"/>
    <w:rsid w:val="00AA3543"/>
    <w:rsid w:val="00AA3768"/>
    <w:rsid w:val="00AA4211"/>
    <w:rsid w:val="00AA4A63"/>
    <w:rsid w:val="00AA51D6"/>
    <w:rsid w:val="00AA55E2"/>
    <w:rsid w:val="00AA65AD"/>
    <w:rsid w:val="00AA774B"/>
    <w:rsid w:val="00AB036D"/>
    <w:rsid w:val="00AB04D2"/>
    <w:rsid w:val="00AB0BC8"/>
    <w:rsid w:val="00AB11CA"/>
    <w:rsid w:val="00AB14D9"/>
    <w:rsid w:val="00AB25FE"/>
    <w:rsid w:val="00AB2A3F"/>
    <w:rsid w:val="00AB2FB1"/>
    <w:rsid w:val="00AB33B4"/>
    <w:rsid w:val="00AB3A88"/>
    <w:rsid w:val="00AB4A80"/>
    <w:rsid w:val="00AB4AAF"/>
    <w:rsid w:val="00AB4AB8"/>
    <w:rsid w:val="00AB51CB"/>
    <w:rsid w:val="00AB59E0"/>
    <w:rsid w:val="00AB60F5"/>
    <w:rsid w:val="00AB62C2"/>
    <w:rsid w:val="00AB655E"/>
    <w:rsid w:val="00AB6FFA"/>
    <w:rsid w:val="00AB7054"/>
    <w:rsid w:val="00AB72C4"/>
    <w:rsid w:val="00AB7568"/>
    <w:rsid w:val="00AB7BF9"/>
    <w:rsid w:val="00AC007F"/>
    <w:rsid w:val="00AC06AF"/>
    <w:rsid w:val="00AC1025"/>
    <w:rsid w:val="00AC13DF"/>
    <w:rsid w:val="00AC2ECD"/>
    <w:rsid w:val="00AC303E"/>
    <w:rsid w:val="00AC3119"/>
    <w:rsid w:val="00AC3123"/>
    <w:rsid w:val="00AC47A0"/>
    <w:rsid w:val="00AC49FB"/>
    <w:rsid w:val="00AC58B4"/>
    <w:rsid w:val="00AC5A10"/>
    <w:rsid w:val="00AC5B59"/>
    <w:rsid w:val="00AC5DD7"/>
    <w:rsid w:val="00AC676C"/>
    <w:rsid w:val="00AC6773"/>
    <w:rsid w:val="00AC730D"/>
    <w:rsid w:val="00AD0591"/>
    <w:rsid w:val="00AD09F5"/>
    <w:rsid w:val="00AD0AA3"/>
    <w:rsid w:val="00AD1209"/>
    <w:rsid w:val="00AD141B"/>
    <w:rsid w:val="00AD16F3"/>
    <w:rsid w:val="00AD1D30"/>
    <w:rsid w:val="00AD207A"/>
    <w:rsid w:val="00AD2ED0"/>
    <w:rsid w:val="00AD3415"/>
    <w:rsid w:val="00AD39E6"/>
    <w:rsid w:val="00AD3DD3"/>
    <w:rsid w:val="00AD3EDF"/>
    <w:rsid w:val="00AD3F94"/>
    <w:rsid w:val="00AD4A5A"/>
    <w:rsid w:val="00AD4E1F"/>
    <w:rsid w:val="00AD61D3"/>
    <w:rsid w:val="00AD6D67"/>
    <w:rsid w:val="00AD6EEB"/>
    <w:rsid w:val="00AD6FC2"/>
    <w:rsid w:val="00AD73A1"/>
    <w:rsid w:val="00AD7CFF"/>
    <w:rsid w:val="00AD7E30"/>
    <w:rsid w:val="00AE10E6"/>
    <w:rsid w:val="00AE25A5"/>
    <w:rsid w:val="00AE27AC"/>
    <w:rsid w:val="00AE2FEE"/>
    <w:rsid w:val="00AE3450"/>
    <w:rsid w:val="00AE383F"/>
    <w:rsid w:val="00AE3A88"/>
    <w:rsid w:val="00AE3D1F"/>
    <w:rsid w:val="00AE40E0"/>
    <w:rsid w:val="00AE421E"/>
    <w:rsid w:val="00AE47CD"/>
    <w:rsid w:val="00AE4DBA"/>
    <w:rsid w:val="00AE4F07"/>
    <w:rsid w:val="00AE6A76"/>
    <w:rsid w:val="00AE783B"/>
    <w:rsid w:val="00AE7BC8"/>
    <w:rsid w:val="00AF1C5D"/>
    <w:rsid w:val="00AF24BC"/>
    <w:rsid w:val="00AF2F22"/>
    <w:rsid w:val="00AF3805"/>
    <w:rsid w:val="00AF3D76"/>
    <w:rsid w:val="00AF42D7"/>
    <w:rsid w:val="00AF50B1"/>
    <w:rsid w:val="00AF62B3"/>
    <w:rsid w:val="00AF696B"/>
    <w:rsid w:val="00AF6ACB"/>
    <w:rsid w:val="00AF6D63"/>
    <w:rsid w:val="00AF786D"/>
    <w:rsid w:val="00AF78A6"/>
    <w:rsid w:val="00AF7ACC"/>
    <w:rsid w:val="00AF7EA5"/>
    <w:rsid w:val="00B00323"/>
    <w:rsid w:val="00B006FE"/>
    <w:rsid w:val="00B007CB"/>
    <w:rsid w:val="00B00841"/>
    <w:rsid w:val="00B016EC"/>
    <w:rsid w:val="00B01B8E"/>
    <w:rsid w:val="00B01C83"/>
    <w:rsid w:val="00B02AA9"/>
    <w:rsid w:val="00B02B2B"/>
    <w:rsid w:val="00B02FA3"/>
    <w:rsid w:val="00B0302A"/>
    <w:rsid w:val="00B034C9"/>
    <w:rsid w:val="00B03BC1"/>
    <w:rsid w:val="00B03C3A"/>
    <w:rsid w:val="00B03DC1"/>
    <w:rsid w:val="00B03F2A"/>
    <w:rsid w:val="00B04B40"/>
    <w:rsid w:val="00B04E71"/>
    <w:rsid w:val="00B04E7B"/>
    <w:rsid w:val="00B04E9A"/>
    <w:rsid w:val="00B05084"/>
    <w:rsid w:val="00B051B6"/>
    <w:rsid w:val="00B05410"/>
    <w:rsid w:val="00B05476"/>
    <w:rsid w:val="00B069C0"/>
    <w:rsid w:val="00B078CB"/>
    <w:rsid w:val="00B104C3"/>
    <w:rsid w:val="00B113C0"/>
    <w:rsid w:val="00B115AF"/>
    <w:rsid w:val="00B11EE9"/>
    <w:rsid w:val="00B124D1"/>
    <w:rsid w:val="00B12F24"/>
    <w:rsid w:val="00B12F53"/>
    <w:rsid w:val="00B13818"/>
    <w:rsid w:val="00B13D53"/>
    <w:rsid w:val="00B1438E"/>
    <w:rsid w:val="00B152FC"/>
    <w:rsid w:val="00B15665"/>
    <w:rsid w:val="00B157F9"/>
    <w:rsid w:val="00B15AD7"/>
    <w:rsid w:val="00B15F47"/>
    <w:rsid w:val="00B16074"/>
    <w:rsid w:val="00B1644D"/>
    <w:rsid w:val="00B168E1"/>
    <w:rsid w:val="00B16D5B"/>
    <w:rsid w:val="00B20256"/>
    <w:rsid w:val="00B20B41"/>
    <w:rsid w:val="00B20D09"/>
    <w:rsid w:val="00B20DA7"/>
    <w:rsid w:val="00B20F9F"/>
    <w:rsid w:val="00B21958"/>
    <w:rsid w:val="00B221B0"/>
    <w:rsid w:val="00B22F15"/>
    <w:rsid w:val="00B22FE8"/>
    <w:rsid w:val="00B245B8"/>
    <w:rsid w:val="00B24611"/>
    <w:rsid w:val="00B24E9A"/>
    <w:rsid w:val="00B25764"/>
    <w:rsid w:val="00B25B21"/>
    <w:rsid w:val="00B25D4F"/>
    <w:rsid w:val="00B25EF3"/>
    <w:rsid w:val="00B26419"/>
    <w:rsid w:val="00B26C0B"/>
    <w:rsid w:val="00B26EE8"/>
    <w:rsid w:val="00B2763F"/>
    <w:rsid w:val="00B279A5"/>
    <w:rsid w:val="00B27AAC"/>
    <w:rsid w:val="00B27C4E"/>
    <w:rsid w:val="00B27D58"/>
    <w:rsid w:val="00B30929"/>
    <w:rsid w:val="00B31B42"/>
    <w:rsid w:val="00B32080"/>
    <w:rsid w:val="00B32A70"/>
    <w:rsid w:val="00B335EE"/>
    <w:rsid w:val="00B3366A"/>
    <w:rsid w:val="00B33B4E"/>
    <w:rsid w:val="00B33B60"/>
    <w:rsid w:val="00B34785"/>
    <w:rsid w:val="00B349AA"/>
    <w:rsid w:val="00B35D2D"/>
    <w:rsid w:val="00B35FDA"/>
    <w:rsid w:val="00B36693"/>
    <w:rsid w:val="00B3687E"/>
    <w:rsid w:val="00B3714F"/>
    <w:rsid w:val="00B372AA"/>
    <w:rsid w:val="00B37D18"/>
    <w:rsid w:val="00B40445"/>
    <w:rsid w:val="00B409E0"/>
    <w:rsid w:val="00B40A99"/>
    <w:rsid w:val="00B41888"/>
    <w:rsid w:val="00B4190F"/>
    <w:rsid w:val="00B41F31"/>
    <w:rsid w:val="00B41F7A"/>
    <w:rsid w:val="00B44E6D"/>
    <w:rsid w:val="00B45A52"/>
    <w:rsid w:val="00B45FA3"/>
    <w:rsid w:val="00B46175"/>
    <w:rsid w:val="00B4629A"/>
    <w:rsid w:val="00B4734A"/>
    <w:rsid w:val="00B47BD2"/>
    <w:rsid w:val="00B50F55"/>
    <w:rsid w:val="00B5157D"/>
    <w:rsid w:val="00B5189A"/>
    <w:rsid w:val="00B51C88"/>
    <w:rsid w:val="00B528B6"/>
    <w:rsid w:val="00B53196"/>
    <w:rsid w:val="00B548B7"/>
    <w:rsid w:val="00B5546F"/>
    <w:rsid w:val="00B555F2"/>
    <w:rsid w:val="00B55896"/>
    <w:rsid w:val="00B55D86"/>
    <w:rsid w:val="00B55E74"/>
    <w:rsid w:val="00B56017"/>
    <w:rsid w:val="00B56F42"/>
    <w:rsid w:val="00B57382"/>
    <w:rsid w:val="00B5762B"/>
    <w:rsid w:val="00B5766C"/>
    <w:rsid w:val="00B60033"/>
    <w:rsid w:val="00B603E9"/>
    <w:rsid w:val="00B60D8F"/>
    <w:rsid w:val="00B61056"/>
    <w:rsid w:val="00B61128"/>
    <w:rsid w:val="00B61C5B"/>
    <w:rsid w:val="00B61FA1"/>
    <w:rsid w:val="00B63375"/>
    <w:rsid w:val="00B63468"/>
    <w:rsid w:val="00B64103"/>
    <w:rsid w:val="00B6412E"/>
    <w:rsid w:val="00B64220"/>
    <w:rsid w:val="00B64DAD"/>
    <w:rsid w:val="00B650F3"/>
    <w:rsid w:val="00B65533"/>
    <w:rsid w:val="00B655B2"/>
    <w:rsid w:val="00B65DA5"/>
    <w:rsid w:val="00B664C7"/>
    <w:rsid w:val="00B672CD"/>
    <w:rsid w:val="00B708CC"/>
    <w:rsid w:val="00B71BB2"/>
    <w:rsid w:val="00B72233"/>
    <w:rsid w:val="00B72992"/>
    <w:rsid w:val="00B73819"/>
    <w:rsid w:val="00B739F6"/>
    <w:rsid w:val="00B73BA2"/>
    <w:rsid w:val="00B73FE4"/>
    <w:rsid w:val="00B756A4"/>
    <w:rsid w:val="00B768E0"/>
    <w:rsid w:val="00B77C7E"/>
    <w:rsid w:val="00B77E3B"/>
    <w:rsid w:val="00B8025E"/>
    <w:rsid w:val="00B81559"/>
    <w:rsid w:val="00B81A6C"/>
    <w:rsid w:val="00B82A9B"/>
    <w:rsid w:val="00B83327"/>
    <w:rsid w:val="00B843FD"/>
    <w:rsid w:val="00B84747"/>
    <w:rsid w:val="00B84C0F"/>
    <w:rsid w:val="00B85743"/>
    <w:rsid w:val="00B85DE5"/>
    <w:rsid w:val="00B86603"/>
    <w:rsid w:val="00B86FE3"/>
    <w:rsid w:val="00B87341"/>
    <w:rsid w:val="00B87717"/>
    <w:rsid w:val="00B87943"/>
    <w:rsid w:val="00B879B6"/>
    <w:rsid w:val="00B87B86"/>
    <w:rsid w:val="00B90F73"/>
    <w:rsid w:val="00B922E2"/>
    <w:rsid w:val="00B93B59"/>
    <w:rsid w:val="00B9406A"/>
    <w:rsid w:val="00B94201"/>
    <w:rsid w:val="00B94B3E"/>
    <w:rsid w:val="00B9527C"/>
    <w:rsid w:val="00B955C7"/>
    <w:rsid w:val="00B96385"/>
    <w:rsid w:val="00B96E55"/>
    <w:rsid w:val="00B96EA2"/>
    <w:rsid w:val="00B9759A"/>
    <w:rsid w:val="00B97CA8"/>
    <w:rsid w:val="00BA0407"/>
    <w:rsid w:val="00BA1429"/>
    <w:rsid w:val="00BA2280"/>
    <w:rsid w:val="00BA234D"/>
    <w:rsid w:val="00BA24F9"/>
    <w:rsid w:val="00BA279E"/>
    <w:rsid w:val="00BA2A08"/>
    <w:rsid w:val="00BA2A13"/>
    <w:rsid w:val="00BA342B"/>
    <w:rsid w:val="00BA3560"/>
    <w:rsid w:val="00BA3941"/>
    <w:rsid w:val="00BA3DE6"/>
    <w:rsid w:val="00BA45B8"/>
    <w:rsid w:val="00BA46C0"/>
    <w:rsid w:val="00BA4A82"/>
    <w:rsid w:val="00BA51DD"/>
    <w:rsid w:val="00BA56D2"/>
    <w:rsid w:val="00BA6416"/>
    <w:rsid w:val="00BA6E34"/>
    <w:rsid w:val="00BA6F6C"/>
    <w:rsid w:val="00BA745A"/>
    <w:rsid w:val="00BA757A"/>
    <w:rsid w:val="00BA76E0"/>
    <w:rsid w:val="00BA7F29"/>
    <w:rsid w:val="00BB05EE"/>
    <w:rsid w:val="00BB0F5A"/>
    <w:rsid w:val="00BB10F0"/>
    <w:rsid w:val="00BB17A9"/>
    <w:rsid w:val="00BB17F1"/>
    <w:rsid w:val="00BB1DE7"/>
    <w:rsid w:val="00BB26AB"/>
    <w:rsid w:val="00BB2947"/>
    <w:rsid w:val="00BB2A25"/>
    <w:rsid w:val="00BB40FB"/>
    <w:rsid w:val="00BB51E9"/>
    <w:rsid w:val="00BB6461"/>
    <w:rsid w:val="00BB6C91"/>
    <w:rsid w:val="00BB7E67"/>
    <w:rsid w:val="00BC0FDC"/>
    <w:rsid w:val="00BC13B0"/>
    <w:rsid w:val="00BC1638"/>
    <w:rsid w:val="00BC1946"/>
    <w:rsid w:val="00BC1960"/>
    <w:rsid w:val="00BC29A4"/>
    <w:rsid w:val="00BC3053"/>
    <w:rsid w:val="00BC3486"/>
    <w:rsid w:val="00BC3C23"/>
    <w:rsid w:val="00BC3D1A"/>
    <w:rsid w:val="00BC4100"/>
    <w:rsid w:val="00BC46B0"/>
    <w:rsid w:val="00BC4D2E"/>
    <w:rsid w:val="00BC7614"/>
    <w:rsid w:val="00BC7AD0"/>
    <w:rsid w:val="00BD1434"/>
    <w:rsid w:val="00BD1A1E"/>
    <w:rsid w:val="00BD1A91"/>
    <w:rsid w:val="00BD1B30"/>
    <w:rsid w:val="00BD1C9C"/>
    <w:rsid w:val="00BD1D41"/>
    <w:rsid w:val="00BD233D"/>
    <w:rsid w:val="00BD3A59"/>
    <w:rsid w:val="00BD48AC"/>
    <w:rsid w:val="00BD5550"/>
    <w:rsid w:val="00BD5F1A"/>
    <w:rsid w:val="00BD61B2"/>
    <w:rsid w:val="00BD6434"/>
    <w:rsid w:val="00BD78CA"/>
    <w:rsid w:val="00BD7913"/>
    <w:rsid w:val="00BE054C"/>
    <w:rsid w:val="00BE093D"/>
    <w:rsid w:val="00BE0FC5"/>
    <w:rsid w:val="00BE103D"/>
    <w:rsid w:val="00BE1234"/>
    <w:rsid w:val="00BE205C"/>
    <w:rsid w:val="00BE22CB"/>
    <w:rsid w:val="00BE2A00"/>
    <w:rsid w:val="00BE2FA6"/>
    <w:rsid w:val="00BE30D3"/>
    <w:rsid w:val="00BE333F"/>
    <w:rsid w:val="00BE37BA"/>
    <w:rsid w:val="00BE3814"/>
    <w:rsid w:val="00BE3A93"/>
    <w:rsid w:val="00BE3F00"/>
    <w:rsid w:val="00BE5A5D"/>
    <w:rsid w:val="00BE5BE1"/>
    <w:rsid w:val="00BE5D53"/>
    <w:rsid w:val="00BE5E27"/>
    <w:rsid w:val="00BE7406"/>
    <w:rsid w:val="00BE7603"/>
    <w:rsid w:val="00BE7B93"/>
    <w:rsid w:val="00BE7D02"/>
    <w:rsid w:val="00BF077B"/>
    <w:rsid w:val="00BF1447"/>
    <w:rsid w:val="00BF16F4"/>
    <w:rsid w:val="00BF246D"/>
    <w:rsid w:val="00BF2CD0"/>
    <w:rsid w:val="00BF2FA2"/>
    <w:rsid w:val="00BF3240"/>
    <w:rsid w:val="00BF3279"/>
    <w:rsid w:val="00BF3403"/>
    <w:rsid w:val="00BF3DA3"/>
    <w:rsid w:val="00BF482C"/>
    <w:rsid w:val="00BF52EA"/>
    <w:rsid w:val="00BF5B16"/>
    <w:rsid w:val="00BF6669"/>
    <w:rsid w:val="00BF67E3"/>
    <w:rsid w:val="00BF6CCB"/>
    <w:rsid w:val="00BF70F8"/>
    <w:rsid w:val="00BF7405"/>
    <w:rsid w:val="00BF74C7"/>
    <w:rsid w:val="00BF7A7A"/>
    <w:rsid w:val="00BF7E43"/>
    <w:rsid w:val="00BF7F22"/>
    <w:rsid w:val="00BF7F8A"/>
    <w:rsid w:val="00C000DC"/>
    <w:rsid w:val="00C00127"/>
    <w:rsid w:val="00C007FE"/>
    <w:rsid w:val="00C00B06"/>
    <w:rsid w:val="00C00EE4"/>
    <w:rsid w:val="00C0128F"/>
    <w:rsid w:val="00C015F1"/>
    <w:rsid w:val="00C01798"/>
    <w:rsid w:val="00C01AE3"/>
    <w:rsid w:val="00C01F33"/>
    <w:rsid w:val="00C02CC6"/>
    <w:rsid w:val="00C03A4A"/>
    <w:rsid w:val="00C03F06"/>
    <w:rsid w:val="00C040F7"/>
    <w:rsid w:val="00C044AB"/>
    <w:rsid w:val="00C048A6"/>
    <w:rsid w:val="00C05706"/>
    <w:rsid w:val="00C05B83"/>
    <w:rsid w:val="00C061DD"/>
    <w:rsid w:val="00C065F3"/>
    <w:rsid w:val="00C06606"/>
    <w:rsid w:val="00C06D67"/>
    <w:rsid w:val="00C06F69"/>
    <w:rsid w:val="00C07377"/>
    <w:rsid w:val="00C07625"/>
    <w:rsid w:val="00C076F5"/>
    <w:rsid w:val="00C07723"/>
    <w:rsid w:val="00C07FB7"/>
    <w:rsid w:val="00C10478"/>
    <w:rsid w:val="00C10B5C"/>
    <w:rsid w:val="00C10D79"/>
    <w:rsid w:val="00C11937"/>
    <w:rsid w:val="00C11F70"/>
    <w:rsid w:val="00C12107"/>
    <w:rsid w:val="00C12467"/>
    <w:rsid w:val="00C126E4"/>
    <w:rsid w:val="00C12C75"/>
    <w:rsid w:val="00C1303E"/>
    <w:rsid w:val="00C133AA"/>
    <w:rsid w:val="00C13781"/>
    <w:rsid w:val="00C13813"/>
    <w:rsid w:val="00C13E30"/>
    <w:rsid w:val="00C14D4B"/>
    <w:rsid w:val="00C1542B"/>
    <w:rsid w:val="00C154BB"/>
    <w:rsid w:val="00C15C30"/>
    <w:rsid w:val="00C15C8E"/>
    <w:rsid w:val="00C16FA2"/>
    <w:rsid w:val="00C171BE"/>
    <w:rsid w:val="00C172E3"/>
    <w:rsid w:val="00C176D2"/>
    <w:rsid w:val="00C20BF1"/>
    <w:rsid w:val="00C211F3"/>
    <w:rsid w:val="00C21853"/>
    <w:rsid w:val="00C21997"/>
    <w:rsid w:val="00C219E4"/>
    <w:rsid w:val="00C21C99"/>
    <w:rsid w:val="00C21E9C"/>
    <w:rsid w:val="00C224C6"/>
    <w:rsid w:val="00C22679"/>
    <w:rsid w:val="00C22692"/>
    <w:rsid w:val="00C22731"/>
    <w:rsid w:val="00C2347D"/>
    <w:rsid w:val="00C234AC"/>
    <w:rsid w:val="00C246D1"/>
    <w:rsid w:val="00C2508D"/>
    <w:rsid w:val="00C25D60"/>
    <w:rsid w:val="00C279B5"/>
    <w:rsid w:val="00C27C45"/>
    <w:rsid w:val="00C27CF4"/>
    <w:rsid w:val="00C31B88"/>
    <w:rsid w:val="00C31ED0"/>
    <w:rsid w:val="00C32938"/>
    <w:rsid w:val="00C32B68"/>
    <w:rsid w:val="00C32BDA"/>
    <w:rsid w:val="00C32C46"/>
    <w:rsid w:val="00C32EE9"/>
    <w:rsid w:val="00C33775"/>
    <w:rsid w:val="00C3381E"/>
    <w:rsid w:val="00C33D06"/>
    <w:rsid w:val="00C34922"/>
    <w:rsid w:val="00C34E15"/>
    <w:rsid w:val="00C35AFF"/>
    <w:rsid w:val="00C3603F"/>
    <w:rsid w:val="00C3719D"/>
    <w:rsid w:val="00C37675"/>
    <w:rsid w:val="00C3782D"/>
    <w:rsid w:val="00C37CB2"/>
    <w:rsid w:val="00C37DAB"/>
    <w:rsid w:val="00C37E5D"/>
    <w:rsid w:val="00C401FC"/>
    <w:rsid w:val="00C40989"/>
    <w:rsid w:val="00C40AE5"/>
    <w:rsid w:val="00C4173D"/>
    <w:rsid w:val="00C41BB6"/>
    <w:rsid w:val="00C41D1F"/>
    <w:rsid w:val="00C422AD"/>
    <w:rsid w:val="00C423CD"/>
    <w:rsid w:val="00C42A57"/>
    <w:rsid w:val="00C42DBB"/>
    <w:rsid w:val="00C4382E"/>
    <w:rsid w:val="00C445E2"/>
    <w:rsid w:val="00C44A0D"/>
    <w:rsid w:val="00C4596B"/>
    <w:rsid w:val="00C46311"/>
    <w:rsid w:val="00C473A5"/>
    <w:rsid w:val="00C4799D"/>
    <w:rsid w:val="00C50296"/>
    <w:rsid w:val="00C50F14"/>
    <w:rsid w:val="00C5141A"/>
    <w:rsid w:val="00C53547"/>
    <w:rsid w:val="00C538D4"/>
    <w:rsid w:val="00C539C6"/>
    <w:rsid w:val="00C539D8"/>
    <w:rsid w:val="00C5490C"/>
    <w:rsid w:val="00C54995"/>
    <w:rsid w:val="00C54B5B"/>
    <w:rsid w:val="00C54BE7"/>
    <w:rsid w:val="00C54D41"/>
    <w:rsid w:val="00C55A16"/>
    <w:rsid w:val="00C569D8"/>
    <w:rsid w:val="00C56B1F"/>
    <w:rsid w:val="00C56DEE"/>
    <w:rsid w:val="00C57815"/>
    <w:rsid w:val="00C60783"/>
    <w:rsid w:val="00C608D0"/>
    <w:rsid w:val="00C61780"/>
    <w:rsid w:val="00C618D2"/>
    <w:rsid w:val="00C629B3"/>
    <w:rsid w:val="00C629EA"/>
    <w:rsid w:val="00C64455"/>
    <w:rsid w:val="00C64672"/>
    <w:rsid w:val="00C648C7"/>
    <w:rsid w:val="00C64B1D"/>
    <w:rsid w:val="00C650A4"/>
    <w:rsid w:val="00C65F0D"/>
    <w:rsid w:val="00C663BF"/>
    <w:rsid w:val="00C66580"/>
    <w:rsid w:val="00C66DC6"/>
    <w:rsid w:val="00C66F08"/>
    <w:rsid w:val="00C67BB6"/>
    <w:rsid w:val="00C70283"/>
    <w:rsid w:val="00C70697"/>
    <w:rsid w:val="00C70DE7"/>
    <w:rsid w:val="00C71E67"/>
    <w:rsid w:val="00C72093"/>
    <w:rsid w:val="00C724A1"/>
    <w:rsid w:val="00C72EF4"/>
    <w:rsid w:val="00C73197"/>
    <w:rsid w:val="00C74043"/>
    <w:rsid w:val="00C741AE"/>
    <w:rsid w:val="00C744FE"/>
    <w:rsid w:val="00C74585"/>
    <w:rsid w:val="00C746C0"/>
    <w:rsid w:val="00C74728"/>
    <w:rsid w:val="00C7482E"/>
    <w:rsid w:val="00C74B45"/>
    <w:rsid w:val="00C751D9"/>
    <w:rsid w:val="00C75A2F"/>
    <w:rsid w:val="00C75D2F"/>
    <w:rsid w:val="00C767BE"/>
    <w:rsid w:val="00C76808"/>
    <w:rsid w:val="00C76E3C"/>
    <w:rsid w:val="00C76FAE"/>
    <w:rsid w:val="00C808B3"/>
    <w:rsid w:val="00C80CBC"/>
    <w:rsid w:val="00C81568"/>
    <w:rsid w:val="00C83E73"/>
    <w:rsid w:val="00C840A1"/>
    <w:rsid w:val="00C84390"/>
    <w:rsid w:val="00C85406"/>
    <w:rsid w:val="00C855DB"/>
    <w:rsid w:val="00C85603"/>
    <w:rsid w:val="00C85BF5"/>
    <w:rsid w:val="00C86431"/>
    <w:rsid w:val="00C87034"/>
    <w:rsid w:val="00C87046"/>
    <w:rsid w:val="00C874B1"/>
    <w:rsid w:val="00C87E93"/>
    <w:rsid w:val="00C9027A"/>
    <w:rsid w:val="00C9068E"/>
    <w:rsid w:val="00C92198"/>
    <w:rsid w:val="00C92861"/>
    <w:rsid w:val="00C93814"/>
    <w:rsid w:val="00C93C4B"/>
    <w:rsid w:val="00C944AB"/>
    <w:rsid w:val="00C947B2"/>
    <w:rsid w:val="00C952EB"/>
    <w:rsid w:val="00C959BB"/>
    <w:rsid w:val="00C95B40"/>
    <w:rsid w:val="00C95CCC"/>
    <w:rsid w:val="00C95D3C"/>
    <w:rsid w:val="00C96727"/>
    <w:rsid w:val="00C96CAA"/>
    <w:rsid w:val="00C97116"/>
    <w:rsid w:val="00C9712C"/>
    <w:rsid w:val="00C979D2"/>
    <w:rsid w:val="00CA06D3"/>
    <w:rsid w:val="00CA1AAF"/>
    <w:rsid w:val="00CA1ED8"/>
    <w:rsid w:val="00CA1F7F"/>
    <w:rsid w:val="00CA288B"/>
    <w:rsid w:val="00CA2F61"/>
    <w:rsid w:val="00CA319E"/>
    <w:rsid w:val="00CA35AE"/>
    <w:rsid w:val="00CA37EB"/>
    <w:rsid w:val="00CA4CDF"/>
    <w:rsid w:val="00CA52DD"/>
    <w:rsid w:val="00CA5FFF"/>
    <w:rsid w:val="00CA6112"/>
    <w:rsid w:val="00CA6EE2"/>
    <w:rsid w:val="00CA6F5F"/>
    <w:rsid w:val="00CA7275"/>
    <w:rsid w:val="00CA728F"/>
    <w:rsid w:val="00CB04BF"/>
    <w:rsid w:val="00CB05B3"/>
    <w:rsid w:val="00CB0E4E"/>
    <w:rsid w:val="00CB1207"/>
    <w:rsid w:val="00CB1423"/>
    <w:rsid w:val="00CB1F63"/>
    <w:rsid w:val="00CB25DA"/>
    <w:rsid w:val="00CB27C5"/>
    <w:rsid w:val="00CB338E"/>
    <w:rsid w:val="00CB3823"/>
    <w:rsid w:val="00CB3DA7"/>
    <w:rsid w:val="00CB4EC9"/>
    <w:rsid w:val="00CB51E3"/>
    <w:rsid w:val="00CB61F2"/>
    <w:rsid w:val="00CB6316"/>
    <w:rsid w:val="00CB70D4"/>
    <w:rsid w:val="00CB7170"/>
    <w:rsid w:val="00CC040E"/>
    <w:rsid w:val="00CC111F"/>
    <w:rsid w:val="00CC1854"/>
    <w:rsid w:val="00CC1DAA"/>
    <w:rsid w:val="00CC1F3B"/>
    <w:rsid w:val="00CC2011"/>
    <w:rsid w:val="00CC3EA0"/>
    <w:rsid w:val="00CC5ABB"/>
    <w:rsid w:val="00CC5B84"/>
    <w:rsid w:val="00CC5D0D"/>
    <w:rsid w:val="00CC5EC8"/>
    <w:rsid w:val="00CC62A8"/>
    <w:rsid w:val="00CC7243"/>
    <w:rsid w:val="00CC7B3F"/>
    <w:rsid w:val="00CC7B45"/>
    <w:rsid w:val="00CC7CC7"/>
    <w:rsid w:val="00CD0B3F"/>
    <w:rsid w:val="00CD0E6D"/>
    <w:rsid w:val="00CD1188"/>
    <w:rsid w:val="00CD139C"/>
    <w:rsid w:val="00CD179F"/>
    <w:rsid w:val="00CD202E"/>
    <w:rsid w:val="00CD24DA"/>
    <w:rsid w:val="00CD2761"/>
    <w:rsid w:val="00CD2AEE"/>
    <w:rsid w:val="00CD2EC6"/>
    <w:rsid w:val="00CD2ED1"/>
    <w:rsid w:val="00CD312E"/>
    <w:rsid w:val="00CD31AB"/>
    <w:rsid w:val="00CD337B"/>
    <w:rsid w:val="00CD39E5"/>
    <w:rsid w:val="00CD3E49"/>
    <w:rsid w:val="00CD44BB"/>
    <w:rsid w:val="00CD4AB0"/>
    <w:rsid w:val="00CD5639"/>
    <w:rsid w:val="00CD56EE"/>
    <w:rsid w:val="00CD580F"/>
    <w:rsid w:val="00CD588F"/>
    <w:rsid w:val="00CD626C"/>
    <w:rsid w:val="00CD6A44"/>
    <w:rsid w:val="00CD7F23"/>
    <w:rsid w:val="00CD7F5C"/>
    <w:rsid w:val="00CE02B6"/>
    <w:rsid w:val="00CE0424"/>
    <w:rsid w:val="00CE0C7D"/>
    <w:rsid w:val="00CE2399"/>
    <w:rsid w:val="00CE24F8"/>
    <w:rsid w:val="00CE288C"/>
    <w:rsid w:val="00CE358F"/>
    <w:rsid w:val="00CE38FA"/>
    <w:rsid w:val="00CE3B8A"/>
    <w:rsid w:val="00CE3C49"/>
    <w:rsid w:val="00CE45D8"/>
    <w:rsid w:val="00CE46C2"/>
    <w:rsid w:val="00CE4804"/>
    <w:rsid w:val="00CE610D"/>
    <w:rsid w:val="00CE65AF"/>
    <w:rsid w:val="00CE7500"/>
    <w:rsid w:val="00CE7561"/>
    <w:rsid w:val="00CE7B79"/>
    <w:rsid w:val="00CE7B82"/>
    <w:rsid w:val="00CF04DA"/>
    <w:rsid w:val="00CF0B48"/>
    <w:rsid w:val="00CF0ED9"/>
    <w:rsid w:val="00CF1354"/>
    <w:rsid w:val="00CF20EA"/>
    <w:rsid w:val="00CF2CF4"/>
    <w:rsid w:val="00CF35BE"/>
    <w:rsid w:val="00CF3B1F"/>
    <w:rsid w:val="00CF3BF6"/>
    <w:rsid w:val="00CF3D0F"/>
    <w:rsid w:val="00CF5718"/>
    <w:rsid w:val="00CF625B"/>
    <w:rsid w:val="00CF687E"/>
    <w:rsid w:val="00CF6C76"/>
    <w:rsid w:val="00CF6D72"/>
    <w:rsid w:val="00CF6EBD"/>
    <w:rsid w:val="00D002FD"/>
    <w:rsid w:val="00D0076E"/>
    <w:rsid w:val="00D01144"/>
    <w:rsid w:val="00D0180B"/>
    <w:rsid w:val="00D02123"/>
    <w:rsid w:val="00D0235D"/>
    <w:rsid w:val="00D0286D"/>
    <w:rsid w:val="00D02A29"/>
    <w:rsid w:val="00D02F39"/>
    <w:rsid w:val="00D02F87"/>
    <w:rsid w:val="00D031C2"/>
    <w:rsid w:val="00D0349B"/>
    <w:rsid w:val="00D038C5"/>
    <w:rsid w:val="00D0391E"/>
    <w:rsid w:val="00D03C45"/>
    <w:rsid w:val="00D04772"/>
    <w:rsid w:val="00D05DEB"/>
    <w:rsid w:val="00D0677D"/>
    <w:rsid w:val="00D0706C"/>
    <w:rsid w:val="00D07165"/>
    <w:rsid w:val="00D10249"/>
    <w:rsid w:val="00D115C3"/>
    <w:rsid w:val="00D11897"/>
    <w:rsid w:val="00D130AA"/>
    <w:rsid w:val="00D13109"/>
    <w:rsid w:val="00D13135"/>
    <w:rsid w:val="00D13E4E"/>
    <w:rsid w:val="00D1416E"/>
    <w:rsid w:val="00D14C91"/>
    <w:rsid w:val="00D1513B"/>
    <w:rsid w:val="00D15904"/>
    <w:rsid w:val="00D16361"/>
    <w:rsid w:val="00D16F1B"/>
    <w:rsid w:val="00D16F22"/>
    <w:rsid w:val="00D175B5"/>
    <w:rsid w:val="00D1782A"/>
    <w:rsid w:val="00D20D69"/>
    <w:rsid w:val="00D216D3"/>
    <w:rsid w:val="00D21A58"/>
    <w:rsid w:val="00D21AF6"/>
    <w:rsid w:val="00D22112"/>
    <w:rsid w:val="00D23338"/>
    <w:rsid w:val="00D235E2"/>
    <w:rsid w:val="00D239A7"/>
    <w:rsid w:val="00D23CE5"/>
    <w:rsid w:val="00D23F47"/>
    <w:rsid w:val="00D24CFD"/>
    <w:rsid w:val="00D25502"/>
    <w:rsid w:val="00D264AF"/>
    <w:rsid w:val="00D26526"/>
    <w:rsid w:val="00D26B27"/>
    <w:rsid w:val="00D26DE6"/>
    <w:rsid w:val="00D2752A"/>
    <w:rsid w:val="00D27534"/>
    <w:rsid w:val="00D30F56"/>
    <w:rsid w:val="00D31056"/>
    <w:rsid w:val="00D32038"/>
    <w:rsid w:val="00D32180"/>
    <w:rsid w:val="00D327FC"/>
    <w:rsid w:val="00D335EA"/>
    <w:rsid w:val="00D34F67"/>
    <w:rsid w:val="00D358D3"/>
    <w:rsid w:val="00D35EA8"/>
    <w:rsid w:val="00D35F9A"/>
    <w:rsid w:val="00D36E71"/>
    <w:rsid w:val="00D370AD"/>
    <w:rsid w:val="00D37D87"/>
    <w:rsid w:val="00D37E02"/>
    <w:rsid w:val="00D40279"/>
    <w:rsid w:val="00D40B33"/>
    <w:rsid w:val="00D40EBB"/>
    <w:rsid w:val="00D425A1"/>
    <w:rsid w:val="00D42C25"/>
    <w:rsid w:val="00D42F22"/>
    <w:rsid w:val="00D4318F"/>
    <w:rsid w:val="00D4362C"/>
    <w:rsid w:val="00D438BF"/>
    <w:rsid w:val="00D43B08"/>
    <w:rsid w:val="00D440F8"/>
    <w:rsid w:val="00D469AC"/>
    <w:rsid w:val="00D46B70"/>
    <w:rsid w:val="00D47216"/>
    <w:rsid w:val="00D47978"/>
    <w:rsid w:val="00D47CDC"/>
    <w:rsid w:val="00D502A6"/>
    <w:rsid w:val="00D540CD"/>
    <w:rsid w:val="00D546E8"/>
    <w:rsid w:val="00D546FF"/>
    <w:rsid w:val="00D548A6"/>
    <w:rsid w:val="00D553FB"/>
    <w:rsid w:val="00D55AD5"/>
    <w:rsid w:val="00D561A3"/>
    <w:rsid w:val="00D563E1"/>
    <w:rsid w:val="00D56729"/>
    <w:rsid w:val="00D574DB"/>
    <w:rsid w:val="00D576CA"/>
    <w:rsid w:val="00D579AE"/>
    <w:rsid w:val="00D60002"/>
    <w:rsid w:val="00D60F15"/>
    <w:rsid w:val="00D610FF"/>
    <w:rsid w:val="00D61AF5"/>
    <w:rsid w:val="00D6280E"/>
    <w:rsid w:val="00D62CDB"/>
    <w:rsid w:val="00D63D70"/>
    <w:rsid w:val="00D64375"/>
    <w:rsid w:val="00D644DE"/>
    <w:rsid w:val="00D650F8"/>
    <w:rsid w:val="00D652B5"/>
    <w:rsid w:val="00D65BE4"/>
    <w:rsid w:val="00D65FB7"/>
    <w:rsid w:val="00D66155"/>
    <w:rsid w:val="00D66872"/>
    <w:rsid w:val="00D66AC8"/>
    <w:rsid w:val="00D6725E"/>
    <w:rsid w:val="00D700B9"/>
    <w:rsid w:val="00D708B0"/>
    <w:rsid w:val="00D70A71"/>
    <w:rsid w:val="00D712DB"/>
    <w:rsid w:val="00D71759"/>
    <w:rsid w:val="00D72DE2"/>
    <w:rsid w:val="00D738B4"/>
    <w:rsid w:val="00D739FF"/>
    <w:rsid w:val="00D73CA3"/>
    <w:rsid w:val="00D73E0D"/>
    <w:rsid w:val="00D74968"/>
    <w:rsid w:val="00D74C07"/>
    <w:rsid w:val="00D75DF9"/>
    <w:rsid w:val="00D776FD"/>
    <w:rsid w:val="00D77B1D"/>
    <w:rsid w:val="00D8021F"/>
    <w:rsid w:val="00D80383"/>
    <w:rsid w:val="00D823C6"/>
    <w:rsid w:val="00D82C98"/>
    <w:rsid w:val="00D82FFE"/>
    <w:rsid w:val="00D8327F"/>
    <w:rsid w:val="00D83F3B"/>
    <w:rsid w:val="00D842C0"/>
    <w:rsid w:val="00D85075"/>
    <w:rsid w:val="00D858BE"/>
    <w:rsid w:val="00D866B0"/>
    <w:rsid w:val="00D86C23"/>
    <w:rsid w:val="00D86CA3"/>
    <w:rsid w:val="00D871CE"/>
    <w:rsid w:val="00D876B6"/>
    <w:rsid w:val="00D8799F"/>
    <w:rsid w:val="00D87A59"/>
    <w:rsid w:val="00D9123F"/>
    <w:rsid w:val="00D91537"/>
    <w:rsid w:val="00D9178D"/>
    <w:rsid w:val="00D9196D"/>
    <w:rsid w:val="00D921F9"/>
    <w:rsid w:val="00D92982"/>
    <w:rsid w:val="00D9323E"/>
    <w:rsid w:val="00D93BC8"/>
    <w:rsid w:val="00D93D18"/>
    <w:rsid w:val="00D93DDA"/>
    <w:rsid w:val="00D94250"/>
    <w:rsid w:val="00D94493"/>
    <w:rsid w:val="00D945AC"/>
    <w:rsid w:val="00D95886"/>
    <w:rsid w:val="00D95EC7"/>
    <w:rsid w:val="00D966DA"/>
    <w:rsid w:val="00D9676B"/>
    <w:rsid w:val="00D97375"/>
    <w:rsid w:val="00DA0811"/>
    <w:rsid w:val="00DA09A4"/>
    <w:rsid w:val="00DA0A7D"/>
    <w:rsid w:val="00DA1F03"/>
    <w:rsid w:val="00DA2191"/>
    <w:rsid w:val="00DA2372"/>
    <w:rsid w:val="00DA278A"/>
    <w:rsid w:val="00DA305E"/>
    <w:rsid w:val="00DA306E"/>
    <w:rsid w:val="00DA312D"/>
    <w:rsid w:val="00DA341B"/>
    <w:rsid w:val="00DA3AAA"/>
    <w:rsid w:val="00DA4B4B"/>
    <w:rsid w:val="00DA5417"/>
    <w:rsid w:val="00DA55CF"/>
    <w:rsid w:val="00DA56E8"/>
    <w:rsid w:val="00DA5D77"/>
    <w:rsid w:val="00DA5DA0"/>
    <w:rsid w:val="00DA64E5"/>
    <w:rsid w:val="00DB05A3"/>
    <w:rsid w:val="00DB0A9F"/>
    <w:rsid w:val="00DB1045"/>
    <w:rsid w:val="00DB108C"/>
    <w:rsid w:val="00DB1378"/>
    <w:rsid w:val="00DB1749"/>
    <w:rsid w:val="00DB1A83"/>
    <w:rsid w:val="00DB2127"/>
    <w:rsid w:val="00DB3640"/>
    <w:rsid w:val="00DB377D"/>
    <w:rsid w:val="00DB39C4"/>
    <w:rsid w:val="00DB5912"/>
    <w:rsid w:val="00DB5C79"/>
    <w:rsid w:val="00DB5C7B"/>
    <w:rsid w:val="00DB6B75"/>
    <w:rsid w:val="00DB7117"/>
    <w:rsid w:val="00DB7143"/>
    <w:rsid w:val="00DB7665"/>
    <w:rsid w:val="00DB7A7E"/>
    <w:rsid w:val="00DB7DE4"/>
    <w:rsid w:val="00DB7F87"/>
    <w:rsid w:val="00DC1B27"/>
    <w:rsid w:val="00DC1D32"/>
    <w:rsid w:val="00DC2C01"/>
    <w:rsid w:val="00DC2D36"/>
    <w:rsid w:val="00DC2F59"/>
    <w:rsid w:val="00DC335D"/>
    <w:rsid w:val="00DC3467"/>
    <w:rsid w:val="00DC4672"/>
    <w:rsid w:val="00DC4F0D"/>
    <w:rsid w:val="00DC53EF"/>
    <w:rsid w:val="00DC56B7"/>
    <w:rsid w:val="00DC5854"/>
    <w:rsid w:val="00DC5A33"/>
    <w:rsid w:val="00DC7121"/>
    <w:rsid w:val="00DC7DE3"/>
    <w:rsid w:val="00DC7F79"/>
    <w:rsid w:val="00DD0B82"/>
    <w:rsid w:val="00DD0E71"/>
    <w:rsid w:val="00DD1342"/>
    <w:rsid w:val="00DD13E5"/>
    <w:rsid w:val="00DD157A"/>
    <w:rsid w:val="00DD17AD"/>
    <w:rsid w:val="00DD1995"/>
    <w:rsid w:val="00DD2634"/>
    <w:rsid w:val="00DD4420"/>
    <w:rsid w:val="00DD54C7"/>
    <w:rsid w:val="00DD588E"/>
    <w:rsid w:val="00DD59D0"/>
    <w:rsid w:val="00DD5A2D"/>
    <w:rsid w:val="00DD5DB8"/>
    <w:rsid w:val="00DD6064"/>
    <w:rsid w:val="00DD67D6"/>
    <w:rsid w:val="00DD68AD"/>
    <w:rsid w:val="00DD68F7"/>
    <w:rsid w:val="00DD6A73"/>
    <w:rsid w:val="00DD6EAA"/>
    <w:rsid w:val="00DD773C"/>
    <w:rsid w:val="00DE14D3"/>
    <w:rsid w:val="00DE1763"/>
    <w:rsid w:val="00DE1B3C"/>
    <w:rsid w:val="00DE24FE"/>
    <w:rsid w:val="00DE3B18"/>
    <w:rsid w:val="00DE3FBE"/>
    <w:rsid w:val="00DE4DFB"/>
    <w:rsid w:val="00DE521D"/>
    <w:rsid w:val="00DE5608"/>
    <w:rsid w:val="00DE58D0"/>
    <w:rsid w:val="00DE5B4B"/>
    <w:rsid w:val="00DE63DE"/>
    <w:rsid w:val="00DE654F"/>
    <w:rsid w:val="00DE668F"/>
    <w:rsid w:val="00DE7D15"/>
    <w:rsid w:val="00DE7E95"/>
    <w:rsid w:val="00DF0B6E"/>
    <w:rsid w:val="00DF15E0"/>
    <w:rsid w:val="00DF306E"/>
    <w:rsid w:val="00DF3318"/>
    <w:rsid w:val="00DF3328"/>
    <w:rsid w:val="00DF37A0"/>
    <w:rsid w:val="00DF4404"/>
    <w:rsid w:val="00DF4B8B"/>
    <w:rsid w:val="00DF545E"/>
    <w:rsid w:val="00DF5DEA"/>
    <w:rsid w:val="00DF6758"/>
    <w:rsid w:val="00DF6937"/>
    <w:rsid w:val="00DF69B9"/>
    <w:rsid w:val="00DF6ADC"/>
    <w:rsid w:val="00DF6EE2"/>
    <w:rsid w:val="00DF7095"/>
    <w:rsid w:val="00E002AE"/>
    <w:rsid w:val="00E003DD"/>
    <w:rsid w:val="00E019E3"/>
    <w:rsid w:val="00E03A1E"/>
    <w:rsid w:val="00E03F31"/>
    <w:rsid w:val="00E04739"/>
    <w:rsid w:val="00E04F49"/>
    <w:rsid w:val="00E05A4F"/>
    <w:rsid w:val="00E05D74"/>
    <w:rsid w:val="00E066FB"/>
    <w:rsid w:val="00E07276"/>
    <w:rsid w:val="00E072BF"/>
    <w:rsid w:val="00E07412"/>
    <w:rsid w:val="00E07CCA"/>
    <w:rsid w:val="00E1060F"/>
    <w:rsid w:val="00E110E7"/>
    <w:rsid w:val="00E112CD"/>
    <w:rsid w:val="00E11309"/>
    <w:rsid w:val="00E11B20"/>
    <w:rsid w:val="00E1209A"/>
    <w:rsid w:val="00E12647"/>
    <w:rsid w:val="00E13132"/>
    <w:rsid w:val="00E13C49"/>
    <w:rsid w:val="00E14535"/>
    <w:rsid w:val="00E148CC"/>
    <w:rsid w:val="00E15C03"/>
    <w:rsid w:val="00E15C62"/>
    <w:rsid w:val="00E15F0F"/>
    <w:rsid w:val="00E16045"/>
    <w:rsid w:val="00E167F0"/>
    <w:rsid w:val="00E17B62"/>
    <w:rsid w:val="00E17E59"/>
    <w:rsid w:val="00E17FA2"/>
    <w:rsid w:val="00E20B4A"/>
    <w:rsid w:val="00E21A21"/>
    <w:rsid w:val="00E22330"/>
    <w:rsid w:val="00E22EF8"/>
    <w:rsid w:val="00E24454"/>
    <w:rsid w:val="00E24616"/>
    <w:rsid w:val="00E25229"/>
    <w:rsid w:val="00E2549D"/>
    <w:rsid w:val="00E26775"/>
    <w:rsid w:val="00E269C0"/>
    <w:rsid w:val="00E27348"/>
    <w:rsid w:val="00E275EF"/>
    <w:rsid w:val="00E27CBB"/>
    <w:rsid w:val="00E27E8B"/>
    <w:rsid w:val="00E3095C"/>
    <w:rsid w:val="00E3096B"/>
    <w:rsid w:val="00E30B5A"/>
    <w:rsid w:val="00E3114E"/>
    <w:rsid w:val="00E31235"/>
    <w:rsid w:val="00E3123D"/>
    <w:rsid w:val="00E31398"/>
    <w:rsid w:val="00E31461"/>
    <w:rsid w:val="00E318CE"/>
    <w:rsid w:val="00E31BB2"/>
    <w:rsid w:val="00E31D43"/>
    <w:rsid w:val="00E32608"/>
    <w:rsid w:val="00E32FDD"/>
    <w:rsid w:val="00E33FF2"/>
    <w:rsid w:val="00E34188"/>
    <w:rsid w:val="00E343AE"/>
    <w:rsid w:val="00E3451F"/>
    <w:rsid w:val="00E34598"/>
    <w:rsid w:val="00E347CA"/>
    <w:rsid w:val="00E34A48"/>
    <w:rsid w:val="00E34B6E"/>
    <w:rsid w:val="00E34BE1"/>
    <w:rsid w:val="00E35559"/>
    <w:rsid w:val="00E35F68"/>
    <w:rsid w:val="00E3640B"/>
    <w:rsid w:val="00E3654D"/>
    <w:rsid w:val="00E3723A"/>
    <w:rsid w:val="00E37860"/>
    <w:rsid w:val="00E37C8C"/>
    <w:rsid w:val="00E4133C"/>
    <w:rsid w:val="00E41F77"/>
    <w:rsid w:val="00E4256C"/>
    <w:rsid w:val="00E43487"/>
    <w:rsid w:val="00E44654"/>
    <w:rsid w:val="00E446F1"/>
    <w:rsid w:val="00E4498F"/>
    <w:rsid w:val="00E45863"/>
    <w:rsid w:val="00E45A6B"/>
    <w:rsid w:val="00E462BE"/>
    <w:rsid w:val="00E46886"/>
    <w:rsid w:val="00E4772E"/>
    <w:rsid w:val="00E47757"/>
    <w:rsid w:val="00E47AEF"/>
    <w:rsid w:val="00E51FFC"/>
    <w:rsid w:val="00E5285B"/>
    <w:rsid w:val="00E537D3"/>
    <w:rsid w:val="00E53B75"/>
    <w:rsid w:val="00E54ACA"/>
    <w:rsid w:val="00E54E3B"/>
    <w:rsid w:val="00E55091"/>
    <w:rsid w:val="00E557FD"/>
    <w:rsid w:val="00E55B54"/>
    <w:rsid w:val="00E56822"/>
    <w:rsid w:val="00E56F80"/>
    <w:rsid w:val="00E57099"/>
    <w:rsid w:val="00E57565"/>
    <w:rsid w:val="00E57AD4"/>
    <w:rsid w:val="00E602DA"/>
    <w:rsid w:val="00E60B30"/>
    <w:rsid w:val="00E60BD5"/>
    <w:rsid w:val="00E60D92"/>
    <w:rsid w:val="00E6203B"/>
    <w:rsid w:val="00E62694"/>
    <w:rsid w:val="00E62DF9"/>
    <w:rsid w:val="00E62F4C"/>
    <w:rsid w:val="00E6348E"/>
    <w:rsid w:val="00E63838"/>
    <w:rsid w:val="00E63851"/>
    <w:rsid w:val="00E63D9F"/>
    <w:rsid w:val="00E64434"/>
    <w:rsid w:val="00E6451B"/>
    <w:rsid w:val="00E66070"/>
    <w:rsid w:val="00E66539"/>
    <w:rsid w:val="00E66906"/>
    <w:rsid w:val="00E67088"/>
    <w:rsid w:val="00E67753"/>
    <w:rsid w:val="00E67C51"/>
    <w:rsid w:val="00E70C71"/>
    <w:rsid w:val="00E70F37"/>
    <w:rsid w:val="00E7139F"/>
    <w:rsid w:val="00E72394"/>
    <w:rsid w:val="00E72EFC"/>
    <w:rsid w:val="00E73220"/>
    <w:rsid w:val="00E73DB4"/>
    <w:rsid w:val="00E7426D"/>
    <w:rsid w:val="00E74E39"/>
    <w:rsid w:val="00E75863"/>
    <w:rsid w:val="00E758EC"/>
    <w:rsid w:val="00E76CD2"/>
    <w:rsid w:val="00E80CE2"/>
    <w:rsid w:val="00E80D95"/>
    <w:rsid w:val="00E8153C"/>
    <w:rsid w:val="00E8234C"/>
    <w:rsid w:val="00E82612"/>
    <w:rsid w:val="00E828FD"/>
    <w:rsid w:val="00E836AA"/>
    <w:rsid w:val="00E839F0"/>
    <w:rsid w:val="00E83AA9"/>
    <w:rsid w:val="00E843C1"/>
    <w:rsid w:val="00E854B4"/>
    <w:rsid w:val="00E85928"/>
    <w:rsid w:val="00E85EA9"/>
    <w:rsid w:val="00E8652C"/>
    <w:rsid w:val="00E87104"/>
    <w:rsid w:val="00E8732C"/>
    <w:rsid w:val="00E87420"/>
    <w:rsid w:val="00E87496"/>
    <w:rsid w:val="00E87822"/>
    <w:rsid w:val="00E90395"/>
    <w:rsid w:val="00E905E2"/>
    <w:rsid w:val="00E90902"/>
    <w:rsid w:val="00E9095C"/>
    <w:rsid w:val="00E90E49"/>
    <w:rsid w:val="00E910B4"/>
    <w:rsid w:val="00E91537"/>
    <w:rsid w:val="00E917F9"/>
    <w:rsid w:val="00E92375"/>
    <w:rsid w:val="00E923E2"/>
    <w:rsid w:val="00E924E8"/>
    <w:rsid w:val="00E9291C"/>
    <w:rsid w:val="00E93FFE"/>
    <w:rsid w:val="00E941B0"/>
    <w:rsid w:val="00E94F8A"/>
    <w:rsid w:val="00E95A81"/>
    <w:rsid w:val="00E960BA"/>
    <w:rsid w:val="00E9617F"/>
    <w:rsid w:val="00E96BA7"/>
    <w:rsid w:val="00E96C75"/>
    <w:rsid w:val="00E96D9C"/>
    <w:rsid w:val="00E97048"/>
    <w:rsid w:val="00E97E89"/>
    <w:rsid w:val="00E97F71"/>
    <w:rsid w:val="00EA0E8A"/>
    <w:rsid w:val="00EA1041"/>
    <w:rsid w:val="00EA123C"/>
    <w:rsid w:val="00EA14AB"/>
    <w:rsid w:val="00EA241F"/>
    <w:rsid w:val="00EA281E"/>
    <w:rsid w:val="00EA2D28"/>
    <w:rsid w:val="00EA2DCB"/>
    <w:rsid w:val="00EA3277"/>
    <w:rsid w:val="00EA368A"/>
    <w:rsid w:val="00EA3D84"/>
    <w:rsid w:val="00EA3E6A"/>
    <w:rsid w:val="00EA4902"/>
    <w:rsid w:val="00EA4FC8"/>
    <w:rsid w:val="00EA66F3"/>
    <w:rsid w:val="00EA699A"/>
    <w:rsid w:val="00EA6BB5"/>
    <w:rsid w:val="00EA7A41"/>
    <w:rsid w:val="00EA7B08"/>
    <w:rsid w:val="00EA7F2E"/>
    <w:rsid w:val="00EB077B"/>
    <w:rsid w:val="00EB2584"/>
    <w:rsid w:val="00EB25BB"/>
    <w:rsid w:val="00EB29AC"/>
    <w:rsid w:val="00EB387C"/>
    <w:rsid w:val="00EB3C71"/>
    <w:rsid w:val="00EB44D8"/>
    <w:rsid w:val="00EB47F2"/>
    <w:rsid w:val="00EB4A1D"/>
    <w:rsid w:val="00EB4EA2"/>
    <w:rsid w:val="00EB570B"/>
    <w:rsid w:val="00EB57CF"/>
    <w:rsid w:val="00EB5AFD"/>
    <w:rsid w:val="00EB62A5"/>
    <w:rsid w:val="00EB7507"/>
    <w:rsid w:val="00EB7E23"/>
    <w:rsid w:val="00EB7E26"/>
    <w:rsid w:val="00EC02B7"/>
    <w:rsid w:val="00EC1E7A"/>
    <w:rsid w:val="00EC1EC5"/>
    <w:rsid w:val="00EC2208"/>
    <w:rsid w:val="00EC24D5"/>
    <w:rsid w:val="00EC27C6"/>
    <w:rsid w:val="00EC28CF"/>
    <w:rsid w:val="00EC2FBF"/>
    <w:rsid w:val="00EC3094"/>
    <w:rsid w:val="00EC39BC"/>
    <w:rsid w:val="00EC3E8A"/>
    <w:rsid w:val="00EC419F"/>
    <w:rsid w:val="00EC4207"/>
    <w:rsid w:val="00EC4417"/>
    <w:rsid w:val="00EC5185"/>
    <w:rsid w:val="00EC5653"/>
    <w:rsid w:val="00EC64DB"/>
    <w:rsid w:val="00EC6D04"/>
    <w:rsid w:val="00EC7049"/>
    <w:rsid w:val="00EC71CE"/>
    <w:rsid w:val="00EC7D8D"/>
    <w:rsid w:val="00ED067F"/>
    <w:rsid w:val="00ED073E"/>
    <w:rsid w:val="00ED0CDC"/>
    <w:rsid w:val="00ED1006"/>
    <w:rsid w:val="00ED1213"/>
    <w:rsid w:val="00ED16D2"/>
    <w:rsid w:val="00ED194E"/>
    <w:rsid w:val="00ED19EA"/>
    <w:rsid w:val="00ED2189"/>
    <w:rsid w:val="00ED2952"/>
    <w:rsid w:val="00ED35B0"/>
    <w:rsid w:val="00ED3AA2"/>
    <w:rsid w:val="00ED521F"/>
    <w:rsid w:val="00ED5C1D"/>
    <w:rsid w:val="00EE05F4"/>
    <w:rsid w:val="00EE087D"/>
    <w:rsid w:val="00EE08C6"/>
    <w:rsid w:val="00EE0BCA"/>
    <w:rsid w:val="00EE107B"/>
    <w:rsid w:val="00EE1304"/>
    <w:rsid w:val="00EE24FA"/>
    <w:rsid w:val="00EE33C4"/>
    <w:rsid w:val="00EE352E"/>
    <w:rsid w:val="00EE3B97"/>
    <w:rsid w:val="00EE3C52"/>
    <w:rsid w:val="00EE3FB1"/>
    <w:rsid w:val="00EE459E"/>
    <w:rsid w:val="00EE4BDA"/>
    <w:rsid w:val="00EE5252"/>
    <w:rsid w:val="00EE5E16"/>
    <w:rsid w:val="00EE5E5C"/>
    <w:rsid w:val="00EE6919"/>
    <w:rsid w:val="00EE7F6F"/>
    <w:rsid w:val="00EF06BE"/>
    <w:rsid w:val="00EF165F"/>
    <w:rsid w:val="00EF18FE"/>
    <w:rsid w:val="00EF1B4E"/>
    <w:rsid w:val="00EF1C2F"/>
    <w:rsid w:val="00EF23E0"/>
    <w:rsid w:val="00EF3321"/>
    <w:rsid w:val="00EF3BAA"/>
    <w:rsid w:val="00EF3BE9"/>
    <w:rsid w:val="00EF3D87"/>
    <w:rsid w:val="00EF4B38"/>
    <w:rsid w:val="00EF5064"/>
    <w:rsid w:val="00EF5787"/>
    <w:rsid w:val="00EF5A2E"/>
    <w:rsid w:val="00EF5CFD"/>
    <w:rsid w:val="00EF60D0"/>
    <w:rsid w:val="00EF64D4"/>
    <w:rsid w:val="00EF6AD7"/>
    <w:rsid w:val="00EF7654"/>
    <w:rsid w:val="00EF7776"/>
    <w:rsid w:val="00F00D89"/>
    <w:rsid w:val="00F00FF4"/>
    <w:rsid w:val="00F01347"/>
    <w:rsid w:val="00F013FB"/>
    <w:rsid w:val="00F01E1A"/>
    <w:rsid w:val="00F01EC7"/>
    <w:rsid w:val="00F02466"/>
    <w:rsid w:val="00F02704"/>
    <w:rsid w:val="00F02DB0"/>
    <w:rsid w:val="00F02E95"/>
    <w:rsid w:val="00F04C93"/>
    <w:rsid w:val="00F04D29"/>
    <w:rsid w:val="00F04E95"/>
    <w:rsid w:val="00F0528D"/>
    <w:rsid w:val="00F057C4"/>
    <w:rsid w:val="00F05D13"/>
    <w:rsid w:val="00F06C67"/>
    <w:rsid w:val="00F06DFD"/>
    <w:rsid w:val="00F071D1"/>
    <w:rsid w:val="00F07533"/>
    <w:rsid w:val="00F07CDF"/>
    <w:rsid w:val="00F10629"/>
    <w:rsid w:val="00F1086F"/>
    <w:rsid w:val="00F10C8A"/>
    <w:rsid w:val="00F123B5"/>
    <w:rsid w:val="00F124AF"/>
    <w:rsid w:val="00F12A60"/>
    <w:rsid w:val="00F1316B"/>
    <w:rsid w:val="00F134A6"/>
    <w:rsid w:val="00F139DD"/>
    <w:rsid w:val="00F13B04"/>
    <w:rsid w:val="00F13B11"/>
    <w:rsid w:val="00F15AFE"/>
    <w:rsid w:val="00F15FA5"/>
    <w:rsid w:val="00F164D1"/>
    <w:rsid w:val="00F168E6"/>
    <w:rsid w:val="00F17C96"/>
    <w:rsid w:val="00F17F69"/>
    <w:rsid w:val="00F20290"/>
    <w:rsid w:val="00F209B7"/>
    <w:rsid w:val="00F21326"/>
    <w:rsid w:val="00F21B18"/>
    <w:rsid w:val="00F21DFD"/>
    <w:rsid w:val="00F2271C"/>
    <w:rsid w:val="00F22A4D"/>
    <w:rsid w:val="00F22EFE"/>
    <w:rsid w:val="00F23239"/>
    <w:rsid w:val="00F2376F"/>
    <w:rsid w:val="00F23B51"/>
    <w:rsid w:val="00F243D8"/>
    <w:rsid w:val="00F24562"/>
    <w:rsid w:val="00F247B1"/>
    <w:rsid w:val="00F24C20"/>
    <w:rsid w:val="00F2508E"/>
    <w:rsid w:val="00F25BA8"/>
    <w:rsid w:val="00F25BC2"/>
    <w:rsid w:val="00F26618"/>
    <w:rsid w:val="00F26953"/>
    <w:rsid w:val="00F2750E"/>
    <w:rsid w:val="00F27A9A"/>
    <w:rsid w:val="00F27AF3"/>
    <w:rsid w:val="00F27D36"/>
    <w:rsid w:val="00F27FC6"/>
    <w:rsid w:val="00F30828"/>
    <w:rsid w:val="00F30980"/>
    <w:rsid w:val="00F30B51"/>
    <w:rsid w:val="00F30B65"/>
    <w:rsid w:val="00F30FF1"/>
    <w:rsid w:val="00F31095"/>
    <w:rsid w:val="00F313D6"/>
    <w:rsid w:val="00F3273D"/>
    <w:rsid w:val="00F32A19"/>
    <w:rsid w:val="00F32AD7"/>
    <w:rsid w:val="00F32C36"/>
    <w:rsid w:val="00F33AF8"/>
    <w:rsid w:val="00F33BAF"/>
    <w:rsid w:val="00F33D3C"/>
    <w:rsid w:val="00F3591C"/>
    <w:rsid w:val="00F35B1E"/>
    <w:rsid w:val="00F35E61"/>
    <w:rsid w:val="00F37079"/>
    <w:rsid w:val="00F3766D"/>
    <w:rsid w:val="00F37B34"/>
    <w:rsid w:val="00F40F0C"/>
    <w:rsid w:val="00F419E6"/>
    <w:rsid w:val="00F42CA0"/>
    <w:rsid w:val="00F42F77"/>
    <w:rsid w:val="00F435FE"/>
    <w:rsid w:val="00F43C3B"/>
    <w:rsid w:val="00F44AE4"/>
    <w:rsid w:val="00F45BF5"/>
    <w:rsid w:val="00F460C9"/>
    <w:rsid w:val="00F46690"/>
    <w:rsid w:val="00F470BE"/>
    <w:rsid w:val="00F4766C"/>
    <w:rsid w:val="00F477D2"/>
    <w:rsid w:val="00F47A7E"/>
    <w:rsid w:val="00F47E8C"/>
    <w:rsid w:val="00F50147"/>
    <w:rsid w:val="00F504B3"/>
    <w:rsid w:val="00F5060E"/>
    <w:rsid w:val="00F507D1"/>
    <w:rsid w:val="00F519CE"/>
    <w:rsid w:val="00F51ADA"/>
    <w:rsid w:val="00F5208B"/>
    <w:rsid w:val="00F52195"/>
    <w:rsid w:val="00F5224D"/>
    <w:rsid w:val="00F522CA"/>
    <w:rsid w:val="00F52808"/>
    <w:rsid w:val="00F53023"/>
    <w:rsid w:val="00F53C9C"/>
    <w:rsid w:val="00F53FCF"/>
    <w:rsid w:val="00F55070"/>
    <w:rsid w:val="00F55CEC"/>
    <w:rsid w:val="00F55D2F"/>
    <w:rsid w:val="00F562CF"/>
    <w:rsid w:val="00F57294"/>
    <w:rsid w:val="00F60203"/>
    <w:rsid w:val="00F60497"/>
    <w:rsid w:val="00F607C5"/>
    <w:rsid w:val="00F60CE2"/>
    <w:rsid w:val="00F60DEA"/>
    <w:rsid w:val="00F6142A"/>
    <w:rsid w:val="00F6302A"/>
    <w:rsid w:val="00F6321E"/>
    <w:rsid w:val="00F63950"/>
    <w:rsid w:val="00F63CE3"/>
    <w:rsid w:val="00F64836"/>
    <w:rsid w:val="00F648CB"/>
    <w:rsid w:val="00F64C2B"/>
    <w:rsid w:val="00F64ED8"/>
    <w:rsid w:val="00F64F64"/>
    <w:rsid w:val="00F651BE"/>
    <w:rsid w:val="00F65E1C"/>
    <w:rsid w:val="00F66979"/>
    <w:rsid w:val="00F66FD6"/>
    <w:rsid w:val="00F6700F"/>
    <w:rsid w:val="00F67C91"/>
    <w:rsid w:val="00F67F53"/>
    <w:rsid w:val="00F703BE"/>
    <w:rsid w:val="00F71236"/>
    <w:rsid w:val="00F718D9"/>
    <w:rsid w:val="00F71B47"/>
    <w:rsid w:val="00F71F69"/>
    <w:rsid w:val="00F71FED"/>
    <w:rsid w:val="00F72A7A"/>
    <w:rsid w:val="00F72B72"/>
    <w:rsid w:val="00F72E5C"/>
    <w:rsid w:val="00F730F8"/>
    <w:rsid w:val="00F73353"/>
    <w:rsid w:val="00F73503"/>
    <w:rsid w:val="00F73AFC"/>
    <w:rsid w:val="00F741EC"/>
    <w:rsid w:val="00F744A7"/>
    <w:rsid w:val="00F74B21"/>
    <w:rsid w:val="00F74BB9"/>
    <w:rsid w:val="00F74FA7"/>
    <w:rsid w:val="00F75582"/>
    <w:rsid w:val="00F758D3"/>
    <w:rsid w:val="00F75925"/>
    <w:rsid w:val="00F765A4"/>
    <w:rsid w:val="00F76818"/>
    <w:rsid w:val="00F76862"/>
    <w:rsid w:val="00F76EFA"/>
    <w:rsid w:val="00F804BE"/>
    <w:rsid w:val="00F80A3A"/>
    <w:rsid w:val="00F817CE"/>
    <w:rsid w:val="00F81A6E"/>
    <w:rsid w:val="00F81E43"/>
    <w:rsid w:val="00F8231C"/>
    <w:rsid w:val="00F82404"/>
    <w:rsid w:val="00F831F8"/>
    <w:rsid w:val="00F8456C"/>
    <w:rsid w:val="00F8473E"/>
    <w:rsid w:val="00F8493B"/>
    <w:rsid w:val="00F859D8"/>
    <w:rsid w:val="00F862A5"/>
    <w:rsid w:val="00F868F5"/>
    <w:rsid w:val="00F8698E"/>
    <w:rsid w:val="00F9056A"/>
    <w:rsid w:val="00F9058B"/>
    <w:rsid w:val="00F9068F"/>
    <w:rsid w:val="00F90E13"/>
    <w:rsid w:val="00F90F8D"/>
    <w:rsid w:val="00F919BB"/>
    <w:rsid w:val="00F92782"/>
    <w:rsid w:val="00F92B12"/>
    <w:rsid w:val="00F92C03"/>
    <w:rsid w:val="00F93AA9"/>
    <w:rsid w:val="00F93C50"/>
    <w:rsid w:val="00F9430C"/>
    <w:rsid w:val="00F94466"/>
    <w:rsid w:val="00F945D4"/>
    <w:rsid w:val="00F94FFE"/>
    <w:rsid w:val="00F95A69"/>
    <w:rsid w:val="00F96206"/>
    <w:rsid w:val="00F96257"/>
    <w:rsid w:val="00F96985"/>
    <w:rsid w:val="00F97612"/>
    <w:rsid w:val="00F97838"/>
    <w:rsid w:val="00F97895"/>
    <w:rsid w:val="00FA01BC"/>
    <w:rsid w:val="00FA1443"/>
    <w:rsid w:val="00FA19A5"/>
    <w:rsid w:val="00FA1B22"/>
    <w:rsid w:val="00FA1DA3"/>
    <w:rsid w:val="00FA2BB3"/>
    <w:rsid w:val="00FA2C7B"/>
    <w:rsid w:val="00FA2FC4"/>
    <w:rsid w:val="00FA3695"/>
    <w:rsid w:val="00FA37A9"/>
    <w:rsid w:val="00FA39A1"/>
    <w:rsid w:val="00FA45F9"/>
    <w:rsid w:val="00FA4E65"/>
    <w:rsid w:val="00FA4E97"/>
    <w:rsid w:val="00FA5904"/>
    <w:rsid w:val="00FA5C65"/>
    <w:rsid w:val="00FA6418"/>
    <w:rsid w:val="00FA6723"/>
    <w:rsid w:val="00FA7C34"/>
    <w:rsid w:val="00FA7F22"/>
    <w:rsid w:val="00FB00F9"/>
    <w:rsid w:val="00FB11D3"/>
    <w:rsid w:val="00FB1B76"/>
    <w:rsid w:val="00FB2C4D"/>
    <w:rsid w:val="00FB3B21"/>
    <w:rsid w:val="00FB4C80"/>
    <w:rsid w:val="00FB4EE6"/>
    <w:rsid w:val="00FB512A"/>
    <w:rsid w:val="00FB5355"/>
    <w:rsid w:val="00FB5425"/>
    <w:rsid w:val="00FB5A7C"/>
    <w:rsid w:val="00FB5C8B"/>
    <w:rsid w:val="00FB61DA"/>
    <w:rsid w:val="00FB6A6A"/>
    <w:rsid w:val="00FB70D2"/>
    <w:rsid w:val="00FC0485"/>
    <w:rsid w:val="00FC09A0"/>
    <w:rsid w:val="00FC0D60"/>
    <w:rsid w:val="00FC1E1A"/>
    <w:rsid w:val="00FC22F0"/>
    <w:rsid w:val="00FC2C06"/>
    <w:rsid w:val="00FC3D9C"/>
    <w:rsid w:val="00FC4571"/>
    <w:rsid w:val="00FC4720"/>
    <w:rsid w:val="00FC7429"/>
    <w:rsid w:val="00FC7FB8"/>
    <w:rsid w:val="00FD0402"/>
    <w:rsid w:val="00FD0709"/>
    <w:rsid w:val="00FD07F6"/>
    <w:rsid w:val="00FD0BCB"/>
    <w:rsid w:val="00FD0F52"/>
    <w:rsid w:val="00FD171B"/>
    <w:rsid w:val="00FD19BA"/>
    <w:rsid w:val="00FD1BD5"/>
    <w:rsid w:val="00FD1EC8"/>
    <w:rsid w:val="00FD1EE4"/>
    <w:rsid w:val="00FD27D5"/>
    <w:rsid w:val="00FD2E4B"/>
    <w:rsid w:val="00FD2EF3"/>
    <w:rsid w:val="00FD3B35"/>
    <w:rsid w:val="00FD47ED"/>
    <w:rsid w:val="00FD4971"/>
    <w:rsid w:val="00FD5B59"/>
    <w:rsid w:val="00FD5DED"/>
    <w:rsid w:val="00FD63D6"/>
    <w:rsid w:val="00FD651D"/>
    <w:rsid w:val="00FD6D8D"/>
    <w:rsid w:val="00FD6E03"/>
    <w:rsid w:val="00FD7287"/>
    <w:rsid w:val="00FD7482"/>
    <w:rsid w:val="00FD74DB"/>
    <w:rsid w:val="00FD7660"/>
    <w:rsid w:val="00FD7883"/>
    <w:rsid w:val="00FD79FE"/>
    <w:rsid w:val="00FE0182"/>
    <w:rsid w:val="00FE0655"/>
    <w:rsid w:val="00FE0D91"/>
    <w:rsid w:val="00FE0E92"/>
    <w:rsid w:val="00FE0FFA"/>
    <w:rsid w:val="00FE119D"/>
    <w:rsid w:val="00FE1946"/>
    <w:rsid w:val="00FE1AD2"/>
    <w:rsid w:val="00FE2365"/>
    <w:rsid w:val="00FE2651"/>
    <w:rsid w:val="00FE269C"/>
    <w:rsid w:val="00FE2CA6"/>
    <w:rsid w:val="00FE33A4"/>
    <w:rsid w:val="00FE34DA"/>
    <w:rsid w:val="00FE37D7"/>
    <w:rsid w:val="00FE3F22"/>
    <w:rsid w:val="00FE425D"/>
    <w:rsid w:val="00FE4C7B"/>
    <w:rsid w:val="00FE596F"/>
    <w:rsid w:val="00FE59E0"/>
    <w:rsid w:val="00FE5EBD"/>
    <w:rsid w:val="00FE6861"/>
    <w:rsid w:val="00FE6CE0"/>
    <w:rsid w:val="00FE717D"/>
    <w:rsid w:val="00FE7336"/>
    <w:rsid w:val="00FE7581"/>
    <w:rsid w:val="00FE787C"/>
    <w:rsid w:val="00FE7CE0"/>
    <w:rsid w:val="00FE7F5C"/>
    <w:rsid w:val="00FF092E"/>
    <w:rsid w:val="00FF0CD2"/>
    <w:rsid w:val="00FF1796"/>
    <w:rsid w:val="00FF1C2C"/>
    <w:rsid w:val="00FF2544"/>
    <w:rsid w:val="00FF25CF"/>
    <w:rsid w:val="00FF2C38"/>
    <w:rsid w:val="00FF3499"/>
    <w:rsid w:val="00FF45A5"/>
    <w:rsid w:val="00FF5AAF"/>
    <w:rsid w:val="00FF5C91"/>
    <w:rsid w:val="00FF603B"/>
    <w:rsid w:val="00FF6681"/>
    <w:rsid w:val="00FF6778"/>
    <w:rsid w:val="00FF71B5"/>
    <w:rsid w:val="00FF7930"/>
    <w:rsid w:val="00FF7B9A"/>
    <w:rsid w:val="00FF7F5C"/>
    <w:rsid w:val="0352A601"/>
    <w:rsid w:val="1E0E3E3A"/>
    <w:rsid w:val="280E2D08"/>
    <w:rsid w:val="45413A96"/>
    <w:rsid w:val="4BD082E0"/>
    <w:rsid w:val="55B7D592"/>
    <w:rsid w:val="6784CB54"/>
    <w:rsid w:val="6891D01B"/>
    <w:rsid w:val="76C06EFA"/>
    <w:rsid w:val="7863FA1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462"/>
    <w:pPr>
      <w:spacing w:after="160" w:line="259" w:lineRule="auto"/>
    </w:pPr>
    <w:rPr>
      <w:rFonts w:ascii="Calibri Light" w:eastAsiaTheme="minorHAnsi" w:hAnsi="Calibri Light" w:cs="Arial"/>
      <w:lang w:val="en-US" w:eastAsia="en-US"/>
    </w:rPr>
  </w:style>
  <w:style w:type="paragraph" w:styleId="Heading1">
    <w:name w:val="heading 1"/>
    <w:link w:val="Heading1Char"/>
    <w:qFormat/>
    <w:rsid w:val="002E6983"/>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002BE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52375"/>
    <w:pPr>
      <w:numPr>
        <w:ilvl w:val="2"/>
      </w:numPr>
      <w:spacing w:before="120"/>
      <w:outlineLvl w:val="2"/>
    </w:pPr>
    <w:rPr>
      <w:sz w:val="28"/>
    </w:rPr>
  </w:style>
  <w:style w:type="paragraph" w:styleId="Heading4">
    <w:name w:val="heading 4"/>
    <w:basedOn w:val="Heading3"/>
    <w:next w:val="Normal"/>
    <w:link w:val="Heading4Char"/>
    <w:qFormat/>
    <w:rsid w:val="00A738D6"/>
    <w:pPr>
      <w:numPr>
        <w:ilvl w:val="3"/>
      </w:numPr>
      <w:outlineLvl w:val="3"/>
    </w:pPr>
    <w:rPr>
      <w:sz w:val="24"/>
    </w:rPr>
  </w:style>
  <w:style w:type="paragraph" w:styleId="Heading5">
    <w:name w:val="heading 5"/>
    <w:basedOn w:val="Heading4"/>
    <w:next w:val="Normal"/>
    <w:link w:val="Heading5Char"/>
    <w:qFormat/>
    <w:rsid w:val="00A738D6"/>
    <w:pPr>
      <w:numPr>
        <w:ilvl w:val="4"/>
      </w:numPr>
      <w:outlineLvl w:val="4"/>
    </w:pPr>
    <w:rPr>
      <w:sz w:val="22"/>
    </w:rPr>
  </w:style>
  <w:style w:type="paragraph" w:styleId="Heading6">
    <w:name w:val="heading 6"/>
    <w:basedOn w:val="H6"/>
    <w:next w:val="Normal"/>
    <w:link w:val="Heading6Char"/>
    <w:qFormat/>
    <w:rsid w:val="00A738D6"/>
    <w:pPr>
      <w:numPr>
        <w:ilvl w:val="5"/>
      </w:numPr>
      <w:outlineLvl w:val="5"/>
    </w:pPr>
  </w:style>
  <w:style w:type="paragraph" w:styleId="Heading7">
    <w:name w:val="heading 7"/>
    <w:basedOn w:val="H6"/>
    <w:next w:val="Normal"/>
    <w:link w:val="Heading7Char"/>
    <w:qFormat/>
    <w:rsid w:val="00A738D6"/>
    <w:pPr>
      <w:numPr>
        <w:ilvl w:val="6"/>
      </w:numPr>
      <w:outlineLvl w:val="6"/>
    </w:pPr>
  </w:style>
  <w:style w:type="paragraph" w:styleId="Heading8">
    <w:name w:val="heading 8"/>
    <w:basedOn w:val="Heading1"/>
    <w:next w:val="Normal"/>
    <w:link w:val="Heading8Char"/>
    <w:qFormat/>
    <w:rsid w:val="00A738D6"/>
    <w:pPr>
      <w:numPr>
        <w:ilvl w:val="7"/>
      </w:numPr>
      <w:outlineLvl w:val="7"/>
    </w:pPr>
  </w:style>
  <w:style w:type="paragraph" w:styleId="Heading9">
    <w:name w:val="heading 9"/>
    <w:basedOn w:val="Heading8"/>
    <w:next w:val="Normal"/>
    <w:link w:val="Heading9Char"/>
    <w:qFormat/>
    <w:rsid w:val="00A738D6"/>
    <w:pPr>
      <w:numPr>
        <w:ilvl w:val="8"/>
      </w:numPr>
      <w:outlineLvl w:val="8"/>
    </w:pPr>
  </w:style>
  <w:style w:type="character" w:default="1" w:styleId="DefaultParagraphFont">
    <w:name w:val="Default Paragraph Font"/>
    <w:uiPriority w:val="1"/>
    <w:semiHidden/>
    <w:unhideWhenUsed/>
    <w:rsid w:val="003050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5061"/>
  </w:style>
  <w:style w:type="paragraph" w:styleId="TOC8">
    <w:name w:val="toc 8"/>
    <w:basedOn w:val="TOC1"/>
    <w:uiPriority w:val="39"/>
    <w:rsid w:val="00A738D6"/>
    <w:pPr>
      <w:spacing w:before="180"/>
      <w:ind w:left="2693" w:hanging="2693"/>
    </w:pPr>
    <w:rPr>
      <w:b/>
    </w:rPr>
  </w:style>
  <w:style w:type="paragraph" w:styleId="TOC1">
    <w:name w:val="toc 1"/>
    <w:uiPriority w:val="39"/>
    <w:rsid w:val="00A738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738D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A738D6"/>
    <w:pPr>
      <w:spacing w:before="120" w:after="120"/>
    </w:pPr>
    <w:rPr>
      <w:b/>
      <w:lang w:eastAsia="en-GB"/>
    </w:rPr>
  </w:style>
  <w:style w:type="paragraph" w:styleId="TOC5">
    <w:name w:val="toc 5"/>
    <w:basedOn w:val="TOC4"/>
    <w:uiPriority w:val="39"/>
    <w:rsid w:val="00A738D6"/>
    <w:pPr>
      <w:ind w:left="1701" w:hanging="1701"/>
    </w:pPr>
  </w:style>
  <w:style w:type="paragraph" w:styleId="TOC4">
    <w:name w:val="toc 4"/>
    <w:basedOn w:val="TOC3"/>
    <w:uiPriority w:val="39"/>
    <w:rsid w:val="00A738D6"/>
    <w:pPr>
      <w:ind w:left="1418" w:hanging="1418"/>
    </w:pPr>
  </w:style>
  <w:style w:type="paragraph" w:styleId="TOC3">
    <w:name w:val="toc 3"/>
    <w:basedOn w:val="TOC2"/>
    <w:uiPriority w:val="39"/>
    <w:rsid w:val="00A738D6"/>
    <w:pPr>
      <w:ind w:left="1134" w:hanging="1134"/>
    </w:pPr>
  </w:style>
  <w:style w:type="paragraph" w:styleId="TOC2">
    <w:name w:val="toc 2"/>
    <w:basedOn w:val="TOC1"/>
    <w:uiPriority w:val="39"/>
    <w:rsid w:val="00A738D6"/>
    <w:pPr>
      <w:keepNext w:val="0"/>
      <w:spacing w:before="0"/>
      <w:ind w:left="851" w:hanging="851"/>
    </w:pPr>
    <w:rPr>
      <w:sz w:val="20"/>
    </w:rPr>
  </w:style>
  <w:style w:type="paragraph" w:styleId="Index2">
    <w:name w:val="index 2"/>
    <w:basedOn w:val="Index1"/>
    <w:rsid w:val="00A738D6"/>
    <w:pPr>
      <w:ind w:left="284"/>
    </w:pPr>
  </w:style>
  <w:style w:type="paragraph" w:styleId="Index1">
    <w:name w:val="index 1"/>
    <w:basedOn w:val="Normal"/>
    <w:rsid w:val="00A738D6"/>
    <w:pPr>
      <w:keepLines/>
      <w:spacing w:after="0"/>
    </w:pPr>
  </w:style>
  <w:style w:type="paragraph" w:styleId="DocumentMap">
    <w:name w:val="Document Map"/>
    <w:basedOn w:val="Normal"/>
    <w:link w:val="DocumentMapChar"/>
    <w:rsid w:val="00A738D6"/>
    <w:pPr>
      <w:shd w:val="clear" w:color="auto" w:fill="000080"/>
    </w:pPr>
    <w:rPr>
      <w:rFonts w:ascii="Tahoma" w:hAnsi="Tahoma" w:cs="Tahoma"/>
    </w:rPr>
  </w:style>
  <w:style w:type="paragraph" w:styleId="ListNumber2">
    <w:name w:val="List Number 2"/>
    <w:basedOn w:val="ListNumber"/>
    <w:rsid w:val="00A738D6"/>
    <w:pPr>
      <w:numPr>
        <w:numId w:val="12"/>
      </w:numPr>
    </w:pPr>
  </w:style>
  <w:style w:type="paragraph" w:styleId="ListNumber">
    <w:name w:val="List Number"/>
    <w:basedOn w:val="List"/>
    <w:rsid w:val="00A738D6"/>
    <w:pPr>
      <w:numPr>
        <w:numId w:val="11"/>
      </w:numPr>
    </w:pPr>
    <w:rPr>
      <w:lang w:eastAsia="ja-JP"/>
    </w:rPr>
  </w:style>
  <w:style w:type="paragraph" w:styleId="List">
    <w:name w:val="List"/>
    <w:basedOn w:val="BodyText"/>
    <w:rsid w:val="00A738D6"/>
    <w:pPr>
      <w:ind w:left="568" w:hanging="284"/>
    </w:pPr>
  </w:style>
  <w:style w:type="paragraph" w:styleId="Header">
    <w:name w:val="header"/>
    <w:link w:val="HeaderChar"/>
    <w:rsid w:val="00A738D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738D6"/>
    <w:rPr>
      <w:b/>
      <w:position w:val="6"/>
      <w:sz w:val="16"/>
    </w:rPr>
  </w:style>
  <w:style w:type="paragraph" w:styleId="FootnoteText">
    <w:name w:val="footnote text"/>
    <w:basedOn w:val="Normal"/>
    <w:link w:val="FootnoteTextChar"/>
    <w:rsid w:val="00A738D6"/>
    <w:pPr>
      <w:keepLines/>
      <w:spacing w:after="0"/>
      <w:ind w:left="454" w:hanging="454"/>
    </w:pPr>
    <w:rPr>
      <w:sz w:val="16"/>
    </w:rPr>
  </w:style>
  <w:style w:type="paragraph" w:customStyle="1" w:styleId="3GPPHeader">
    <w:name w:val="3GPP_Header"/>
    <w:basedOn w:val="BodyText"/>
    <w:rsid w:val="00A738D6"/>
    <w:pPr>
      <w:tabs>
        <w:tab w:val="left" w:pos="1701"/>
        <w:tab w:val="right" w:pos="9639"/>
      </w:tabs>
      <w:spacing w:after="240"/>
    </w:pPr>
    <w:rPr>
      <w:b/>
      <w:sz w:val="24"/>
    </w:rPr>
  </w:style>
  <w:style w:type="paragraph" w:styleId="TOC9">
    <w:name w:val="toc 9"/>
    <w:basedOn w:val="TOC8"/>
    <w:uiPriority w:val="39"/>
    <w:rsid w:val="00A738D6"/>
    <w:pPr>
      <w:ind w:left="1418" w:hanging="1418"/>
    </w:pPr>
  </w:style>
  <w:style w:type="paragraph" w:styleId="TOC6">
    <w:name w:val="toc 6"/>
    <w:basedOn w:val="TOC5"/>
    <w:next w:val="Normal"/>
    <w:uiPriority w:val="39"/>
    <w:rsid w:val="00A738D6"/>
    <w:pPr>
      <w:ind w:left="1985" w:hanging="1985"/>
    </w:pPr>
  </w:style>
  <w:style w:type="paragraph" w:styleId="TOC7">
    <w:name w:val="toc 7"/>
    <w:basedOn w:val="TOC6"/>
    <w:next w:val="Normal"/>
    <w:uiPriority w:val="39"/>
    <w:rsid w:val="00A738D6"/>
    <w:pPr>
      <w:ind w:left="2268" w:hanging="2268"/>
    </w:pPr>
  </w:style>
  <w:style w:type="paragraph" w:styleId="ListBullet2">
    <w:name w:val="List Bullet 2"/>
    <w:basedOn w:val="ListBullet"/>
    <w:rsid w:val="00A738D6"/>
    <w:pPr>
      <w:numPr>
        <w:numId w:val="7"/>
      </w:numPr>
    </w:pPr>
  </w:style>
  <w:style w:type="paragraph" w:styleId="ListBullet">
    <w:name w:val="List Bullet"/>
    <w:basedOn w:val="List"/>
    <w:rsid w:val="00A738D6"/>
    <w:pPr>
      <w:numPr>
        <w:numId w:val="6"/>
      </w:numPr>
    </w:pPr>
    <w:rPr>
      <w:lang w:eastAsia="ja-JP"/>
    </w:rPr>
  </w:style>
  <w:style w:type="paragraph" w:styleId="ListBullet3">
    <w:name w:val="List Bullet 3"/>
    <w:basedOn w:val="ListBullet2"/>
    <w:rsid w:val="00A738D6"/>
    <w:pPr>
      <w:numPr>
        <w:numId w:val="8"/>
      </w:numPr>
    </w:pPr>
  </w:style>
  <w:style w:type="paragraph" w:customStyle="1" w:styleId="EQ">
    <w:name w:val="EQ"/>
    <w:basedOn w:val="Normal"/>
    <w:next w:val="Normal"/>
    <w:qFormat/>
    <w:rsid w:val="00A738D6"/>
    <w:pPr>
      <w:keepLines/>
      <w:tabs>
        <w:tab w:val="center" w:pos="4536"/>
        <w:tab w:val="right" w:pos="9072"/>
      </w:tabs>
    </w:pPr>
    <w:rPr>
      <w:noProof/>
    </w:rPr>
  </w:style>
  <w:style w:type="paragraph" w:styleId="List2">
    <w:name w:val="List 2"/>
    <w:basedOn w:val="List"/>
    <w:rsid w:val="00A738D6"/>
    <w:pPr>
      <w:ind w:left="851"/>
    </w:pPr>
    <w:rPr>
      <w:lang w:eastAsia="ja-JP"/>
    </w:rPr>
  </w:style>
  <w:style w:type="paragraph" w:styleId="List3">
    <w:name w:val="List 3"/>
    <w:basedOn w:val="List2"/>
    <w:rsid w:val="00A738D6"/>
    <w:pPr>
      <w:ind w:left="1135"/>
    </w:pPr>
  </w:style>
  <w:style w:type="paragraph" w:styleId="List4">
    <w:name w:val="List 4"/>
    <w:basedOn w:val="List3"/>
    <w:rsid w:val="00A738D6"/>
    <w:pPr>
      <w:ind w:left="1418"/>
    </w:pPr>
  </w:style>
  <w:style w:type="paragraph" w:styleId="List5">
    <w:name w:val="List 5"/>
    <w:basedOn w:val="List4"/>
    <w:rsid w:val="00A738D6"/>
    <w:pPr>
      <w:ind w:left="1702"/>
    </w:pPr>
  </w:style>
  <w:style w:type="paragraph" w:customStyle="1" w:styleId="EditorsNote">
    <w:name w:val="Editor's Note"/>
    <w:basedOn w:val="NO"/>
    <w:link w:val="EditorsNoteChar"/>
    <w:rsid w:val="00A738D6"/>
    <w:rPr>
      <w:color w:val="FF0000"/>
      <w:lang w:val="x-none" w:eastAsia="x-none"/>
    </w:rPr>
  </w:style>
  <w:style w:type="paragraph" w:styleId="ListBullet4">
    <w:name w:val="List Bullet 4"/>
    <w:basedOn w:val="ListBullet3"/>
    <w:rsid w:val="00A738D6"/>
    <w:pPr>
      <w:numPr>
        <w:numId w:val="9"/>
      </w:numPr>
    </w:pPr>
  </w:style>
  <w:style w:type="paragraph" w:styleId="ListBullet5">
    <w:name w:val="List Bullet 5"/>
    <w:basedOn w:val="ListBullet4"/>
    <w:rsid w:val="00A738D6"/>
    <w:pPr>
      <w:numPr>
        <w:numId w:val="10"/>
      </w:numPr>
    </w:pPr>
  </w:style>
  <w:style w:type="paragraph" w:styleId="Footer">
    <w:name w:val="footer"/>
    <w:basedOn w:val="Header"/>
    <w:link w:val="FooterChar"/>
    <w:rsid w:val="00A738D6"/>
    <w:pPr>
      <w:jc w:val="center"/>
    </w:pPr>
    <w:rPr>
      <w:i/>
    </w:rPr>
  </w:style>
  <w:style w:type="paragraph" w:customStyle="1" w:styleId="Reference">
    <w:name w:val="Reference"/>
    <w:basedOn w:val="BodyText"/>
    <w:rsid w:val="00A738D6"/>
    <w:pPr>
      <w:numPr>
        <w:numId w:val="1"/>
      </w:numPr>
    </w:pPr>
  </w:style>
  <w:style w:type="paragraph" w:styleId="BalloonText">
    <w:name w:val="Balloon Text"/>
    <w:basedOn w:val="Normal"/>
    <w:link w:val="BalloonTextChar"/>
    <w:rsid w:val="00A738D6"/>
    <w:pPr>
      <w:spacing w:after="0"/>
    </w:pPr>
    <w:rPr>
      <w:rFonts w:ascii="Segoe UI" w:hAnsi="Segoe UI" w:cs="Segoe UI"/>
      <w:sz w:val="18"/>
      <w:szCs w:val="18"/>
    </w:rPr>
  </w:style>
  <w:style w:type="character" w:styleId="PageNumber">
    <w:name w:val="page number"/>
    <w:basedOn w:val="DefaultParagraphFont"/>
    <w:rsid w:val="00A738D6"/>
  </w:style>
  <w:style w:type="paragraph" w:styleId="BodyText">
    <w:name w:val="Body Text"/>
    <w:basedOn w:val="Normal"/>
    <w:link w:val="BodyTextChar"/>
    <w:rsid w:val="00A738D6"/>
    <w:pPr>
      <w:spacing w:after="120"/>
    </w:pPr>
    <w:rPr>
      <w:rFonts w:ascii="Arial" w:hAnsi="Arial"/>
    </w:rPr>
  </w:style>
  <w:style w:type="character" w:styleId="Hyperlink">
    <w:name w:val="Hyperlink"/>
    <w:uiPriority w:val="99"/>
    <w:rsid w:val="00A738D6"/>
    <w:rPr>
      <w:color w:val="0000FF"/>
      <w:u w:val="single"/>
    </w:rPr>
  </w:style>
  <w:style w:type="character" w:styleId="FollowedHyperlink">
    <w:name w:val="FollowedHyperlink"/>
    <w:unhideWhenUsed/>
    <w:rsid w:val="00A738D6"/>
    <w:rPr>
      <w:color w:val="800080"/>
      <w:u w:val="single"/>
    </w:rPr>
  </w:style>
  <w:style w:type="character" w:styleId="CommentReference">
    <w:name w:val="annotation reference"/>
    <w:uiPriority w:val="99"/>
    <w:qFormat/>
    <w:rsid w:val="00A738D6"/>
    <w:rPr>
      <w:sz w:val="16"/>
      <w:szCs w:val="16"/>
    </w:rPr>
  </w:style>
  <w:style w:type="paragraph" w:styleId="CommentText">
    <w:name w:val="annotation text"/>
    <w:basedOn w:val="Normal"/>
    <w:link w:val="CommentTextChar"/>
    <w:uiPriority w:val="99"/>
    <w:qFormat/>
    <w:rsid w:val="00A738D6"/>
  </w:style>
  <w:style w:type="paragraph" w:styleId="CommentSubject">
    <w:name w:val="annotation subject"/>
    <w:basedOn w:val="CommentText"/>
    <w:next w:val="CommentText"/>
    <w:link w:val="CommentSubjectChar"/>
    <w:rsid w:val="00A738D6"/>
    <w:rPr>
      <w:b/>
      <w:bCs/>
    </w:rPr>
  </w:style>
  <w:style w:type="character" w:customStyle="1" w:styleId="Heading1Char">
    <w:name w:val="Heading 1 Char"/>
    <w:link w:val="Heading1"/>
    <w:rsid w:val="002E6983"/>
    <w:rPr>
      <w:rFonts w:ascii="Arial" w:hAnsi="Arial"/>
      <w:sz w:val="36"/>
      <w:lang w:eastAsia="ja-JP"/>
    </w:rPr>
  </w:style>
  <w:style w:type="paragraph" w:customStyle="1" w:styleId="B1">
    <w:name w:val="B1"/>
    <w:basedOn w:val="List"/>
    <w:link w:val="B1Char1"/>
    <w:qFormat/>
    <w:rsid w:val="00A738D6"/>
    <w:rPr>
      <w:rFonts w:ascii="Times New Roman" w:hAnsi="Times New Roman"/>
    </w:rPr>
  </w:style>
  <w:style w:type="paragraph" w:customStyle="1" w:styleId="B2">
    <w:name w:val="B2"/>
    <w:basedOn w:val="List2"/>
    <w:link w:val="B2Char"/>
    <w:rsid w:val="00A738D6"/>
    <w:rPr>
      <w:rFonts w:ascii="Times New Roman" w:hAnsi="Times New Roman"/>
    </w:rPr>
  </w:style>
  <w:style w:type="paragraph" w:customStyle="1" w:styleId="B3">
    <w:name w:val="B3"/>
    <w:basedOn w:val="List3"/>
    <w:link w:val="B3Char2"/>
    <w:rsid w:val="00A738D6"/>
    <w:rPr>
      <w:rFonts w:ascii="Times New Roman" w:hAnsi="Times New Roman"/>
    </w:rPr>
  </w:style>
  <w:style w:type="paragraph" w:customStyle="1" w:styleId="B4">
    <w:name w:val="B4"/>
    <w:basedOn w:val="List4"/>
    <w:link w:val="B4Char"/>
    <w:rsid w:val="00A738D6"/>
    <w:rPr>
      <w:rFonts w:ascii="Times New Roman" w:hAnsi="Times New Roman"/>
    </w:rPr>
  </w:style>
  <w:style w:type="paragraph" w:customStyle="1" w:styleId="Proposal">
    <w:name w:val="Proposal"/>
    <w:basedOn w:val="BodyText"/>
    <w:link w:val="ProposalChar"/>
    <w:autoRedefine/>
    <w:qFormat/>
    <w:rsid w:val="00E3095C"/>
    <w:pPr>
      <w:numPr>
        <w:numId w:val="2"/>
      </w:numPr>
      <w:tabs>
        <w:tab w:val="left" w:pos="1701"/>
        <w:tab w:val="left" w:pos="2790"/>
        <w:tab w:val="left" w:pos="2880"/>
        <w:tab w:val="left" w:pos="3150"/>
      </w:tabs>
      <w:spacing w:before="120" w:line="240" w:lineRule="auto"/>
      <w:ind w:left="1584" w:hanging="1584"/>
      <w:jc w:val="both"/>
    </w:pPr>
    <w:rPr>
      <w:b/>
      <w:bCs/>
    </w:rPr>
  </w:style>
  <w:style w:type="character" w:customStyle="1" w:styleId="BodyTextChar">
    <w:name w:val="Body Text Char"/>
    <w:link w:val="BodyText"/>
    <w:rsid w:val="00A738D6"/>
    <w:rPr>
      <w:rFonts w:ascii="Arial" w:eastAsiaTheme="minorHAnsi" w:hAnsi="Arial" w:cs="Arial"/>
      <w:lang w:val="en-US" w:eastAsia="zh-CN"/>
    </w:rPr>
  </w:style>
  <w:style w:type="paragraph" w:customStyle="1" w:styleId="B5">
    <w:name w:val="B5"/>
    <w:basedOn w:val="List5"/>
    <w:link w:val="B5Char"/>
    <w:rsid w:val="00A738D6"/>
    <w:rPr>
      <w:rFonts w:ascii="Times New Roman" w:hAnsi="Times New Roman"/>
    </w:rPr>
  </w:style>
  <w:style w:type="paragraph" w:customStyle="1" w:styleId="EX">
    <w:name w:val="EX"/>
    <w:basedOn w:val="Normal"/>
    <w:rsid w:val="00A738D6"/>
    <w:pPr>
      <w:keepLines/>
      <w:ind w:left="1702" w:hanging="1418"/>
    </w:pPr>
  </w:style>
  <w:style w:type="paragraph" w:customStyle="1" w:styleId="EW">
    <w:name w:val="EW"/>
    <w:basedOn w:val="EX"/>
    <w:rsid w:val="00A738D6"/>
    <w:pPr>
      <w:spacing w:after="0"/>
    </w:pPr>
  </w:style>
  <w:style w:type="paragraph" w:customStyle="1" w:styleId="TAL">
    <w:name w:val="TAL"/>
    <w:basedOn w:val="Normal"/>
    <w:link w:val="TALCar"/>
    <w:rsid w:val="00A738D6"/>
    <w:pPr>
      <w:keepNext/>
      <w:keepLines/>
      <w:spacing w:after="0"/>
    </w:pPr>
    <w:rPr>
      <w:rFonts w:ascii="Arial" w:hAnsi="Arial"/>
      <w:sz w:val="18"/>
      <w:lang w:val="x-none" w:eastAsia="x-none"/>
    </w:rPr>
  </w:style>
  <w:style w:type="paragraph" w:customStyle="1" w:styleId="TAC">
    <w:name w:val="TAC"/>
    <w:basedOn w:val="TAL"/>
    <w:link w:val="TACChar"/>
    <w:qFormat/>
    <w:rsid w:val="00A738D6"/>
    <w:pPr>
      <w:jc w:val="center"/>
    </w:pPr>
  </w:style>
  <w:style w:type="paragraph" w:customStyle="1" w:styleId="TAH">
    <w:name w:val="TAH"/>
    <w:basedOn w:val="TAC"/>
    <w:link w:val="TAHCar"/>
    <w:rsid w:val="00A738D6"/>
    <w:rPr>
      <w:b/>
    </w:rPr>
  </w:style>
  <w:style w:type="paragraph" w:customStyle="1" w:styleId="TAN">
    <w:name w:val="TAN"/>
    <w:basedOn w:val="TAL"/>
    <w:rsid w:val="00A738D6"/>
    <w:pPr>
      <w:ind w:left="851" w:hanging="851"/>
    </w:pPr>
  </w:style>
  <w:style w:type="paragraph" w:customStyle="1" w:styleId="TAR">
    <w:name w:val="TAR"/>
    <w:basedOn w:val="TAL"/>
    <w:rsid w:val="00A738D6"/>
    <w:pPr>
      <w:jc w:val="right"/>
    </w:pPr>
  </w:style>
  <w:style w:type="paragraph" w:customStyle="1" w:styleId="TH">
    <w:name w:val="TH"/>
    <w:basedOn w:val="Normal"/>
    <w:link w:val="THChar"/>
    <w:rsid w:val="00A738D6"/>
    <w:pPr>
      <w:keepNext/>
      <w:keepLines/>
      <w:spacing w:before="60"/>
      <w:jc w:val="center"/>
    </w:pPr>
    <w:rPr>
      <w:rFonts w:ascii="Arial" w:hAnsi="Arial"/>
      <w:b/>
      <w:lang w:val="x-none" w:eastAsia="x-none"/>
    </w:rPr>
  </w:style>
  <w:style w:type="paragraph" w:customStyle="1" w:styleId="TF">
    <w:name w:val="TF"/>
    <w:basedOn w:val="TH"/>
    <w:link w:val="TFChar"/>
    <w:rsid w:val="00A738D6"/>
    <w:pPr>
      <w:keepNext w:val="0"/>
      <w:spacing w:before="0" w:after="240"/>
    </w:pPr>
  </w:style>
  <w:style w:type="paragraph" w:customStyle="1" w:styleId="TT">
    <w:name w:val="TT"/>
    <w:basedOn w:val="Heading1"/>
    <w:next w:val="Normal"/>
    <w:rsid w:val="00A738D6"/>
    <w:pPr>
      <w:outlineLvl w:val="9"/>
    </w:pPr>
  </w:style>
  <w:style w:type="paragraph" w:customStyle="1" w:styleId="ZA">
    <w:name w:val="ZA"/>
    <w:rsid w:val="00A73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73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738D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73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738D6"/>
  </w:style>
  <w:style w:type="paragraph" w:customStyle="1" w:styleId="ZH">
    <w:name w:val="ZH"/>
    <w:rsid w:val="00A738D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73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738D6"/>
    <w:pPr>
      <w:framePr w:hRule="auto" w:wrap="notBeside" w:y="852"/>
    </w:pPr>
    <w:rPr>
      <w:i w:val="0"/>
      <w:sz w:val="40"/>
    </w:rPr>
  </w:style>
  <w:style w:type="paragraph" w:customStyle="1" w:styleId="ZU">
    <w:name w:val="ZU"/>
    <w:rsid w:val="00A73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738D6"/>
    <w:pPr>
      <w:framePr w:wrap="notBeside" w:y="16161"/>
    </w:pPr>
  </w:style>
  <w:style w:type="paragraph" w:customStyle="1" w:styleId="FP">
    <w:name w:val="FP"/>
    <w:basedOn w:val="Normal"/>
    <w:rsid w:val="00A738D6"/>
    <w:pPr>
      <w:spacing w:after="0"/>
    </w:pPr>
  </w:style>
  <w:style w:type="paragraph" w:customStyle="1" w:styleId="Observation">
    <w:name w:val="Observation"/>
    <w:basedOn w:val="Proposal"/>
    <w:qFormat/>
    <w:rsid w:val="00A738D6"/>
    <w:pPr>
      <w:numPr>
        <w:numId w:val="4"/>
      </w:numPr>
      <w:ind w:left="1701" w:hanging="1701"/>
    </w:pPr>
    <w:rPr>
      <w:lang w:eastAsia="ja-JP"/>
    </w:rPr>
  </w:style>
  <w:style w:type="paragraph" w:styleId="TableofFigures">
    <w:name w:val="table of figures"/>
    <w:basedOn w:val="BodyText"/>
    <w:next w:val="Normal"/>
    <w:uiPriority w:val="99"/>
    <w:rsid w:val="00A738D6"/>
    <w:pPr>
      <w:ind w:left="1701" w:hanging="1701"/>
    </w:pPr>
    <w:rPr>
      <w:b/>
    </w:rPr>
  </w:style>
  <w:style w:type="character" w:customStyle="1" w:styleId="B1Char1">
    <w:name w:val="B1 Char1"/>
    <w:link w:val="B1"/>
    <w:qFormat/>
    <w:rsid w:val="00A738D6"/>
    <w:rPr>
      <w:rFonts w:ascii="Times New Roman" w:hAnsi="Times New Roman"/>
      <w:lang w:val="en-US" w:eastAsia="zh-CN"/>
    </w:rPr>
  </w:style>
  <w:style w:type="character" w:customStyle="1" w:styleId="B2Char">
    <w:name w:val="B2 Char"/>
    <w:link w:val="B2"/>
    <w:qFormat/>
    <w:rsid w:val="00A738D6"/>
    <w:rPr>
      <w:rFonts w:ascii="Times New Roman" w:hAnsi="Times New Roman"/>
      <w:lang w:val="en-US" w:eastAsia="ja-JP"/>
    </w:rPr>
  </w:style>
  <w:style w:type="character" w:customStyle="1" w:styleId="B3Char2">
    <w:name w:val="B3 Char2"/>
    <w:link w:val="B3"/>
    <w:qFormat/>
    <w:rsid w:val="00A738D6"/>
    <w:rPr>
      <w:rFonts w:ascii="Times New Roman" w:hAnsi="Times New Roman"/>
      <w:lang w:val="en-US" w:eastAsia="ja-JP"/>
    </w:rPr>
  </w:style>
  <w:style w:type="character" w:customStyle="1" w:styleId="B4Char">
    <w:name w:val="B4 Char"/>
    <w:link w:val="B4"/>
    <w:rsid w:val="00A738D6"/>
    <w:rPr>
      <w:rFonts w:ascii="Times New Roman" w:hAnsi="Times New Roman"/>
      <w:lang w:val="en-US" w:eastAsia="ja-JP"/>
    </w:rPr>
  </w:style>
  <w:style w:type="character" w:customStyle="1" w:styleId="B5Char">
    <w:name w:val="B5 Char"/>
    <w:link w:val="B5"/>
    <w:rsid w:val="00A738D6"/>
    <w:rPr>
      <w:rFonts w:ascii="Times New Roman" w:hAnsi="Times New Roman"/>
      <w:lang w:val="en-US" w:eastAsia="ja-JP"/>
    </w:rPr>
  </w:style>
  <w:style w:type="paragraph" w:customStyle="1" w:styleId="B6">
    <w:name w:val="B6"/>
    <w:basedOn w:val="B5"/>
    <w:link w:val="B6Char"/>
    <w:rsid w:val="00A738D6"/>
    <w:pPr>
      <w:ind w:left="1985"/>
    </w:pPr>
  </w:style>
  <w:style w:type="character" w:customStyle="1" w:styleId="B6Char">
    <w:name w:val="B6 Char"/>
    <w:link w:val="B6"/>
    <w:rsid w:val="00A738D6"/>
    <w:rPr>
      <w:rFonts w:ascii="Times New Roman" w:hAnsi="Times New Roman"/>
      <w:lang w:val="en-US" w:eastAsia="ja-JP"/>
    </w:rPr>
  </w:style>
  <w:style w:type="paragraph" w:customStyle="1" w:styleId="B7">
    <w:name w:val="B7"/>
    <w:basedOn w:val="B6"/>
    <w:link w:val="B7Char"/>
    <w:rsid w:val="00A738D6"/>
    <w:pPr>
      <w:ind w:left="2269"/>
    </w:pPr>
  </w:style>
  <w:style w:type="character" w:customStyle="1" w:styleId="B7Char">
    <w:name w:val="B7 Char"/>
    <w:basedOn w:val="B6Char"/>
    <w:link w:val="B7"/>
    <w:rsid w:val="00A738D6"/>
    <w:rPr>
      <w:rFonts w:ascii="Times New Roman" w:hAnsi="Times New Roman"/>
      <w:lang w:val="en-US" w:eastAsia="ja-JP"/>
    </w:rPr>
  </w:style>
  <w:style w:type="paragraph" w:customStyle="1" w:styleId="B8">
    <w:name w:val="B8"/>
    <w:basedOn w:val="B7"/>
    <w:qFormat/>
    <w:rsid w:val="00A738D6"/>
    <w:pPr>
      <w:ind w:left="2552"/>
    </w:pPr>
  </w:style>
  <w:style w:type="character" w:customStyle="1" w:styleId="BalloonTextChar">
    <w:name w:val="Balloon Text Char"/>
    <w:link w:val="BalloonText"/>
    <w:rsid w:val="00A738D6"/>
    <w:rPr>
      <w:rFonts w:ascii="Segoe UI" w:hAnsi="Segoe UI" w:cs="Segoe UI"/>
      <w:sz w:val="18"/>
      <w:szCs w:val="18"/>
      <w:lang w:val="en-US" w:eastAsia="ja-JP"/>
    </w:rPr>
  </w:style>
  <w:style w:type="character" w:customStyle="1" w:styleId="CommentTextChar">
    <w:name w:val="Comment Text Char"/>
    <w:link w:val="CommentText"/>
    <w:uiPriority w:val="99"/>
    <w:qFormat/>
    <w:rsid w:val="00A738D6"/>
    <w:rPr>
      <w:rFonts w:ascii="Times New Roman" w:hAnsi="Times New Roman"/>
      <w:lang w:val="en-US" w:eastAsia="ja-JP"/>
    </w:rPr>
  </w:style>
  <w:style w:type="character" w:customStyle="1" w:styleId="CommentSubjectChar">
    <w:name w:val="Comment Subject Char"/>
    <w:link w:val="CommentSubject"/>
    <w:rsid w:val="00A738D6"/>
    <w:rPr>
      <w:rFonts w:ascii="Times New Roman" w:hAnsi="Times New Roman"/>
      <w:b/>
      <w:bCs/>
      <w:lang w:val="en-US" w:eastAsia="ja-JP"/>
    </w:rPr>
  </w:style>
  <w:style w:type="paragraph" w:customStyle="1" w:styleId="CRCoverPage">
    <w:name w:val="CR Cover Page"/>
    <w:link w:val="CRCoverPageZchn"/>
    <w:rsid w:val="00A738D6"/>
    <w:pPr>
      <w:spacing w:after="120"/>
    </w:pPr>
    <w:rPr>
      <w:rFonts w:ascii="Arial" w:hAnsi="Arial"/>
      <w:lang w:eastAsia="ko-KR"/>
    </w:rPr>
  </w:style>
  <w:style w:type="character" w:customStyle="1" w:styleId="CRCoverPageZchn">
    <w:name w:val="CR Cover Page Zchn"/>
    <w:link w:val="CRCoverPage"/>
    <w:rsid w:val="00A738D6"/>
    <w:rPr>
      <w:rFonts w:ascii="Arial" w:hAnsi="Arial"/>
      <w:lang w:eastAsia="ko-KR"/>
    </w:rPr>
  </w:style>
  <w:style w:type="paragraph" w:customStyle="1" w:styleId="Doc-text2">
    <w:name w:val="Doc-text2"/>
    <w:basedOn w:val="Normal"/>
    <w:link w:val="Doc-text2Char"/>
    <w:qFormat/>
    <w:rsid w:val="00A738D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738D6"/>
    <w:rPr>
      <w:rFonts w:ascii="Arial" w:eastAsia="MS Mincho" w:hAnsi="Arial"/>
      <w:szCs w:val="24"/>
      <w:lang w:val="x-none" w:eastAsia="x-none"/>
    </w:rPr>
  </w:style>
  <w:style w:type="character" w:customStyle="1" w:styleId="DocumentMapChar">
    <w:name w:val="Document Map Char"/>
    <w:link w:val="DocumentMap"/>
    <w:rsid w:val="00A738D6"/>
    <w:rPr>
      <w:rFonts w:ascii="Tahoma" w:hAnsi="Tahoma" w:cs="Tahoma"/>
      <w:shd w:val="clear" w:color="auto" w:fill="000080"/>
      <w:lang w:val="en-US" w:eastAsia="ja-JP"/>
    </w:rPr>
  </w:style>
  <w:style w:type="paragraph" w:customStyle="1" w:styleId="NO">
    <w:name w:val="NO"/>
    <w:basedOn w:val="Normal"/>
    <w:link w:val="NOChar"/>
    <w:rsid w:val="00A738D6"/>
    <w:pPr>
      <w:keepLines/>
      <w:ind w:left="1135" w:hanging="851"/>
    </w:pPr>
  </w:style>
  <w:style w:type="character" w:customStyle="1" w:styleId="NOChar">
    <w:name w:val="NO Char"/>
    <w:link w:val="NO"/>
    <w:qFormat/>
    <w:rsid w:val="00A738D6"/>
    <w:rPr>
      <w:rFonts w:ascii="Times New Roman" w:hAnsi="Times New Roman"/>
      <w:lang w:val="en-US" w:eastAsia="ja-JP"/>
    </w:rPr>
  </w:style>
  <w:style w:type="character" w:customStyle="1" w:styleId="EditorsNoteChar">
    <w:name w:val="Editor's Note Char"/>
    <w:link w:val="EditorsNote"/>
    <w:rsid w:val="00A738D6"/>
    <w:rPr>
      <w:rFonts w:ascii="Times New Roman" w:hAnsi="Times New Roman"/>
      <w:color w:val="FF0000"/>
      <w:lang w:val="x-none" w:eastAsia="x-none"/>
    </w:rPr>
  </w:style>
  <w:style w:type="paragraph" w:customStyle="1" w:styleId="EmailDiscussion">
    <w:name w:val="EmailDiscussion"/>
    <w:basedOn w:val="Normal"/>
    <w:next w:val="Normal"/>
    <w:rsid w:val="00A738D6"/>
    <w:pPr>
      <w:numPr>
        <w:numId w:val="5"/>
      </w:numPr>
      <w:spacing w:before="40" w:after="0"/>
    </w:pPr>
    <w:rPr>
      <w:rFonts w:ascii="Arial" w:eastAsia="MS Mincho" w:hAnsi="Arial"/>
      <w:b/>
      <w:szCs w:val="24"/>
      <w:lang w:eastAsia="en-GB"/>
    </w:rPr>
  </w:style>
  <w:style w:type="character" w:styleId="Emphasis">
    <w:name w:val="Emphasis"/>
    <w:qFormat/>
    <w:rsid w:val="00A738D6"/>
    <w:rPr>
      <w:i/>
      <w:iCs/>
    </w:rPr>
  </w:style>
  <w:style w:type="paragraph" w:customStyle="1" w:styleId="FigureTitle">
    <w:name w:val="Figure_Title"/>
    <w:basedOn w:val="Normal"/>
    <w:next w:val="Normal"/>
    <w:rsid w:val="00A738D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738D6"/>
    <w:rPr>
      <w:rFonts w:ascii="Arial" w:hAnsi="Arial"/>
      <w:b/>
      <w:noProof/>
      <w:sz w:val="18"/>
      <w:lang w:eastAsia="ja-JP"/>
    </w:rPr>
  </w:style>
  <w:style w:type="character" w:customStyle="1" w:styleId="FooterChar">
    <w:name w:val="Footer Char"/>
    <w:link w:val="Footer"/>
    <w:rsid w:val="00A738D6"/>
    <w:rPr>
      <w:rFonts w:ascii="Arial" w:hAnsi="Arial"/>
      <w:b/>
      <w:i/>
      <w:noProof/>
      <w:sz w:val="18"/>
      <w:lang w:eastAsia="ja-JP"/>
    </w:rPr>
  </w:style>
  <w:style w:type="character" w:customStyle="1" w:styleId="FootnoteTextChar">
    <w:name w:val="Footnote Text Char"/>
    <w:link w:val="FootnoteText"/>
    <w:rsid w:val="00A738D6"/>
    <w:rPr>
      <w:rFonts w:ascii="Times New Roman" w:hAnsi="Times New Roman"/>
      <w:sz w:val="16"/>
      <w:lang w:val="en-US" w:eastAsia="ja-JP"/>
    </w:rPr>
  </w:style>
  <w:style w:type="paragraph" w:customStyle="1" w:styleId="Guidance">
    <w:name w:val="Guidance"/>
    <w:basedOn w:val="Normal"/>
    <w:rsid w:val="00A738D6"/>
    <w:rPr>
      <w:i/>
      <w:color w:val="0000FF"/>
    </w:rPr>
  </w:style>
  <w:style w:type="character" w:customStyle="1" w:styleId="Heading2Char">
    <w:name w:val="Heading 2 Char"/>
    <w:link w:val="Heading2"/>
    <w:rsid w:val="00002BE2"/>
    <w:rPr>
      <w:rFonts w:ascii="Arial" w:hAnsi="Arial"/>
      <w:sz w:val="32"/>
      <w:lang w:eastAsia="ja-JP"/>
    </w:rPr>
  </w:style>
  <w:style w:type="character" w:customStyle="1" w:styleId="Heading3Char">
    <w:name w:val="Heading 3 Char"/>
    <w:link w:val="Heading3"/>
    <w:rsid w:val="00A738D6"/>
    <w:rPr>
      <w:rFonts w:ascii="Arial" w:hAnsi="Arial"/>
      <w:sz w:val="28"/>
      <w:lang w:eastAsia="ja-JP"/>
    </w:rPr>
  </w:style>
  <w:style w:type="character" w:customStyle="1" w:styleId="Heading4Char">
    <w:name w:val="Heading 4 Char"/>
    <w:link w:val="Heading4"/>
    <w:rsid w:val="00A738D6"/>
    <w:rPr>
      <w:rFonts w:ascii="Arial" w:hAnsi="Arial"/>
      <w:sz w:val="24"/>
      <w:lang w:eastAsia="ja-JP"/>
    </w:rPr>
  </w:style>
  <w:style w:type="character" w:customStyle="1" w:styleId="Heading5Char">
    <w:name w:val="Heading 5 Char"/>
    <w:link w:val="Heading5"/>
    <w:rsid w:val="00A738D6"/>
    <w:rPr>
      <w:rFonts w:ascii="Arial" w:hAnsi="Arial"/>
      <w:sz w:val="22"/>
      <w:lang w:eastAsia="ja-JP"/>
    </w:rPr>
  </w:style>
  <w:style w:type="paragraph" w:customStyle="1" w:styleId="H6">
    <w:name w:val="H6"/>
    <w:basedOn w:val="Heading5"/>
    <w:next w:val="Normal"/>
    <w:rsid w:val="00A738D6"/>
    <w:pPr>
      <w:ind w:left="1985" w:hanging="1985"/>
      <w:outlineLvl w:val="9"/>
    </w:pPr>
    <w:rPr>
      <w:sz w:val="20"/>
    </w:rPr>
  </w:style>
  <w:style w:type="character" w:customStyle="1" w:styleId="Heading6Char">
    <w:name w:val="Heading 6 Char"/>
    <w:link w:val="Heading6"/>
    <w:rsid w:val="00A738D6"/>
    <w:rPr>
      <w:rFonts w:ascii="Arial" w:hAnsi="Arial"/>
      <w:lang w:eastAsia="ja-JP"/>
    </w:rPr>
  </w:style>
  <w:style w:type="character" w:customStyle="1" w:styleId="Heading7Char">
    <w:name w:val="Heading 7 Char"/>
    <w:link w:val="Heading7"/>
    <w:rsid w:val="00A738D6"/>
    <w:rPr>
      <w:rFonts w:ascii="Arial" w:hAnsi="Arial"/>
      <w:lang w:eastAsia="ja-JP"/>
    </w:rPr>
  </w:style>
  <w:style w:type="character" w:customStyle="1" w:styleId="Heading8Char">
    <w:name w:val="Heading 8 Char"/>
    <w:link w:val="Heading8"/>
    <w:rsid w:val="00A738D6"/>
    <w:rPr>
      <w:rFonts w:ascii="Arial" w:hAnsi="Arial"/>
      <w:sz w:val="36"/>
      <w:lang w:eastAsia="ja-JP"/>
    </w:rPr>
  </w:style>
  <w:style w:type="character" w:customStyle="1" w:styleId="Heading9Char">
    <w:name w:val="Heading 9 Char"/>
    <w:link w:val="Heading9"/>
    <w:rsid w:val="00A738D6"/>
    <w:rPr>
      <w:rFonts w:ascii="Arial" w:hAnsi="Arial"/>
      <w:sz w:val="36"/>
      <w:lang w:eastAsia="ja-JP"/>
    </w:rPr>
  </w:style>
  <w:style w:type="character" w:styleId="HTMLCode">
    <w:name w:val="HTML Code"/>
    <w:uiPriority w:val="99"/>
    <w:unhideWhenUsed/>
    <w:rsid w:val="00A738D6"/>
    <w:rPr>
      <w:rFonts w:ascii="Courier New" w:eastAsia="Times New Roman" w:hAnsi="Courier New" w:cs="Courier New"/>
      <w:sz w:val="20"/>
      <w:szCs w:val="20"/>
    </w:rPr>
  </w:style>
  <w:style w:type="paragraph" w:styleId="IndexHeading">
    <w:name w:val="index heading"/>
    <w:basedOn w:val="Normal"/>
    <w:next w:val="Normal"/>
    <w:rsid w:val="00A738D6"/>
    <w:pPr>
      <w:pBdr>
        <w:top w:val="single" w:sz="12" w:space="0" w:color="auto"/>
      </w:pBdr>
      <w:spacing w:before="360" w:after="240"/>
    </w:pPr>
    <w:rPr>
      <w:b/>
      <w:i/>
      <w:sz w:val="26"/>
      <w:lang w:eastAsia="en-GB"/>
    </w:rPr>
  </w:style>
  <w:style w:type="paragraph" w:customStyle="1" w:styleId="LD">
    <w:name w:val="LD"/>
    <w:rsid w:val="00A738D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738D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738D6"/>
    <w:rPr>
      <w:rFonts w:ascii="Calibri" w:eastAsia="Calibri" w:hAnsi="Calibri"/>
      <w:sz w:val="22"/>
      <w:szCs w:val="22"/>
      <w:lang w:val="x-none" w:eastAsia="en-US"/>
    </w:rPr>
  </w:style>
  <w:style w:type="paragraph" w:customStyle="1" w:styleId="NF">
    <w:name w:val="NF"/>
    <w:basedOn w:val="NO"/>
    <w:rsid w:val="00A738D6"/>
    <w:pPr>
      <w:keepNext/>
      <w:spacing w:after="0"/>
    </w:pPr>
    <w:rPr>
      <w:rFonts w:ascii="Arial" w:hAnsi="Arial"/>
      <w:sz w:val="18"/>
    </w:rPr>
  </w:style>
  <w:style w:type="paragraph" w:customStyle="1" w:styleId="NW">
    <w:name w:val="NW"/>
    <w:basedOn w:val="NO"/>
    <w:rsid w:val="00A738D6"/>
    <w:pPr>
      <w:spacing w:after="0"/>
    </w:pPr>
  </w:style>
  <w:style w:type="paragraph" w:customStyle="1" w:styleId="PL">
    <w:name w:val="PL"/>
    <w:link w:val="PLChar"/>
    <w:qFormat/>
    <w:rsid w:val="00A73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738D6"/>
    <w:rPr>
      <w:rFonts w:ascii="Courier New" w:eastAsia="Batang" w:hAnsi="Courier New"/>
      <w:noProof/>
      <w:sz w:val="16"/>
      <w:shd w:val="clear" w:color="auto" w:fill="E6E6E6"/>
      <w:lang w:eastAsia="sv-SE"/>
    </w:rPr>
  </w:style>
  <w:style w:type="paragraph" w:styleId="PlainText">
    <w:name w:val="Plain Text"/>
    <w:basedOn w:val="Normal"/>
    <w:link w:val="PlainTextChar"/>
    <w:rsid w:val="00A738D6"/>
    <w:rPr>
      <w:rFonts w:ascii="Courier New" w:hAnsi="Courier New"/>
      <w:lang w:val="nb-NO"/>
    </w:rPr>
  </w:style>
  <w:style w:type="character" w:customStyle="1" w:styleId="PlainTextChar">
    <w:name w:val="Plain Text Char"/>
    <w:link w:val="PlainText"/>
    <w:rsid w:val="00A738D6"/>
    <w:rPr>
      <w:rFonts w:ascii="Courier New" w:hAnsi="Courier New"/>
      <w:lang w:val="nb-NO" w:eastAsia="ja-JP"/>
    </w:rPr>
  </w:style>
  <w:style w:type="character" w:styleId="Strong">
    <w:name w:val="Strong"/>
    <w:uiPriority w:val="22"/>
    <w:qFormat/>
    <w:rsid w:val="00A738D6"/>
    <w:rPr>
      <w:b/>
      <w:bCs/>
    </w:rPr>
  </w:style>
  <w:style w:type="table" w:styleId="TableGrid">
    <w:name w:val="Table Grid"/>
    <w:basedOn w:val="TableNormal"/>
    <w:uiPriority w:val="59"/>
    <w:qFormat/>
    <w:rsid w:val="00A738D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738D6"/>
    <w:rPr>
      <w:rFonts w:ascii="Arial" w:hAnsi="Arial"/>
      <w:sz w:val="18"/>
      <w:lang w:val="x-none" w:eastAsia="x-none"/>
    </w:rPr>
  </w:style>
  <w:style w:type="character" w:customStyle="1" w:styleId="TAHCar">
    <w:name w:val="TAH Car"/>
    <w:link w:val="TAH"/>
    <w:locked/>
    <w:rsid w:val="00A738D6"/>
    <w:rPr>
      <w:rFonts w:ascii="Arial" w:hAnsi="Arial"/>
      <w:b/>
      <w:sz w:val="18"/>
      <w:lang w:val="x-none" w:eastAsia="x-none"/>
    </w:rPr>
  </w:style>
  <w:style w:type="character" w:customStyle="1" w:styleId="THChar">
    <w:name w:val="TH Char"/>
    <w:link w:val="TH"/>
    <w:rsid w:val="00A738D6"/>
    <w:rPr>
      <w:rFonts w:ascii="Arial" w:hAnsi="Arial"/>
      <w:b/>
      <w:lang w:val="x-none" w:eastAsia="x-none"/>
    </w:rPr>
  </w:style>
  <w:style w:type="paragraph" w:customStyle="1" w:styleId="TAJ">
    <w:name w:val="TAJ"/>
    <w:basedOn w:val="TH"/>
    <w:rsid w:val="00A738D6"/>
  </w:style>
  <w:style w:type="paragraph" w:customStyle="1" w:styleId="TALCharChar">
    <w:name w:val="TAL Char Char"/>
    <w:basedOn w:val="Normal"/>
    <w:link w:val="TALCharCharChar"/>
    <w:rsid w:val="00A738D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738D6"/>
    <w:rPr>
      <w:rFonts w:ascii="Arial" w:eastAsia="Malgun Gothic" w:hAnsi="Arial"/>
      <w:sz w:val="18"/>
      <w:lang w:val="x-none" w:eastAsia="x-none"/>
    </w:rPr>
  </w:style>
  <w:style w:type="character" w:customStyle="1" w:styleId="TFChar">
    <w:name w:val="TF Char"/>
    <w:link w:val="TF"/>
    <w:rsid w:val="00A738D6"/>
    <w:rPr>
      <w:rFonts w:ascii="Arial" w:hAnsi="Arial"/>
      <w:b/>
      <w:lang w:val="x-none" w:eastAsia="x-none"/>
    </w:rPr>
  </w:style>
  <w:style w:type="paragraph" w:styleId="ListContinue">
    <w:name w:val="List Continue"/>
    <w:basedOn w:val="Normal"/>
    <w:rsid w:val="00A738D6"/>
    <w:pPr>
      <w:spacing w:after="120"/>
      <w:ind w:left="283"/>
      <w:contextualSpacing/>
    </w:pPr>
    <w:rPr>
      <w:rFonts w:ascii="Arial" w:hAnsi="Arial"/>
    </w:rPr>
  </w:style>
  <w:style w:type="paragraph" w:styleId="ListContinue2">
    <w:name w:val="List Continue 2"/>
    <w:basedOn w:val="Normal"/>
    <w:rsid w:val="00A738D6"/>
    <w:pPr>
      <w:spacing w:after="120"/>
      <w:ind w:left="566"/>
      <w:contextualSpacing/>
    </w:pPr>
    <w:rPr>
      <w:rFonts w:ascii="Arial" w:hAnsi="Arial"/>
    </w:rPr>
  </w:style>
  <w:style w:type="paragraph" w:styleId="ListNumber3">
    <w:name w:val="List Number 3"/>
    <w:basedOn w:val="ListNumber2"/>
    <w:rsid w:val="00A738D6"/>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8"/>
    <w:rsid w:val="00C42DBB"/>
    <w:rPr>
      <w:rFonts w:ascii="Times New Roman" w:hAnsi="Times New Roman"/>
      <w:b/>
      <w:lang w:val="en-US"/>
    </w:rPr>
  </w:style>
  <w:style w:type="character" w:customStyle="1" w:styleId="ProposalChar">
    <w:name w:val="Proposal Char"/>
    <w:basedOn w:val="DefaultParagraphFont"/>
    <w:link w:val="Proposal"/>
    <w:qFormat/>
    <w:rsid w:val="00E3095C"/>
    <w:rPr>
      <w:rFonts w:ascii="Arial" w:eastAsiaTheme="minorEastAsia" w:hAnsi="Arial" w:cstheme="minorBidi"/>
      <w:b/>
      <w:bCs/>
      <w:sz w:val="22"/>
      <w:szCs w:val="22"/>
      <w:lang w:val="en-US" w:eastAsia="zh-CN"/>
    </w:rPr>
  </w:style>
  <w:style w:type="paragraph" w:customStyle="1" w:styleId="IvDInstructiontext">
    <w:name w:val="IvD Instructiontext"/>
    <w:basedOn w:val="BodyText"/>
    <w:link w:val="IvDInstructiontextChar"/>
    <w:uiPriority w:val="99"/>
    <w:qFormat/>
    <w:rsid w:val="00716C71"/>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716C71"/>
    <w:rPr>
      <w:rFonts w:ascii="Arial" w:eastAsiaTheme="minorHAnsi" w:hAnsi="Arial" w:cs="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C721A"/>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7C721A"/>
    <w:rPr>
      <w:rFonts w:ascii="Arial" w:eastAsiaTheme="minorHAnsi" w:hAnsi="Arial" w:cs="Arial"/>
      <w:spacing w:val="2"/>
      <w:lang w:val="en-US" w:eastAsia="en-US"/>
    </w:rPr>
  </w:style>
  <w:style w:type="paragraph" w:styleId="NormalWeb">
    <w:name w:val="Normal (Web)"/>
    <w:basedOn w:val="Normal"/>
    <w:uiPriority w:val="99"/>
    <w:unhideWhenUsed/>
    <w:rsid w:val="00ED2189"/>
    <w:pPr>
      <w:spacing w:before="100" w:beforeAutospacing="1" w:after="100" w:afterAutospacing="1"/>
    </w:pPr>
  </w:style>
  <w:style w:type="character" w:styleId="UnresolvedMention">
    <w:name w:val="Unresolved Mention"/>
    <w:basedOn w:val="DefaultParagraphFont"/>
    <w:uiPriority w:val="99"/>
    <w:unhideWhenUsed/>
    <w:rsid w:val="00DD13E5"/>
    <w:rPr>
      <w:color w:val="605E5C"/>
      <w:shd w:val="clear" w:color="auto" w:fill="E1DFDD"/>
    </w:rPr>
  </w:style>
  <w:style w:type="character" w:styleId="Mention">
    <w:name w:val="Mention"/>
    <w:basedOn w:val="DefaultParagraphFont"/>
    <w:uiPriority w:val="99"/>
    <w:unhideWhenUsed/>
    <w:rsid w:val="00106912"/>
    <w:rPr>
      <w:color w:val="2B579A"/>
      <w:shd w:val="clear" w:color="auto" w:fill="E1DFDD"/>
    </w:rPr>
  </w:style>
  <w:style w:type="paragraph" w:customStyle="1" w:styleId="IvDtabletext">
    <w:name w:val="IvD tabletext"/>
    <w:basedOn w:val="BodyText"/>
    <w:link w:val="IvDtabletextChar"/>
    <w:rsid w:val="00A738D6"/>
    <w:pPr>
      <w:keepLines/>
      <w:tabs>
        <w:tab w:val="left" w:pos="2552"/>
        <w:tab w:val="left" w:pos="3856"/>
        <w:tab w:val="left" w:pos="5216"/>
        <w:tab w:val="left" w:pos="6464"/>
        <w:tab w:val="left" w:pos="7768"/>
        <w:tab w:val="left" w:pos="9072"/>
        <w:tab w:val="left" w:pos="9639"/>
      </w:tabs>
      <w:spacing w:before="100" w:after="100"/>
    </w:pPr>
    <w:rPr>
      <w:spacing w:val="2"/>
    </w:rPr>
  </w:style>
  <w:style w:type="character" w:customStyle="1" w:styleId="IvDtabletextChar">
    <w:name w:val="IvD tabletext Char"/>
    <w:basedOn w:val="DefaultParagraphFont"/>
    <w:link w:val="IvDtabletext"/>
    <w:rsid w:val="00A738D6"/>
    <w:rPr>
      <w:rFonts w:ascii="Arial" w:eastAsiaTheme="minorHAnsi" w:hAnsi="Arial" w:cs="Arial"/>
      <w:spacing w:val="2"/>
      <w:lang w:val="en-US" w:eastAsia="en-US"/>
    </w:rPr>
  </w:style>
  <w:style w:type="paragraph" w:styleId="Revision">
    <w:name w:val="Revision"/>
    <w:hidden/>
    <w:uiPriority w:val="99"/>
    <w:semiHidden/>
    <w:rsid w:val="00A738D6"/>
    <w:rPr>
      <w:rFonts w:ascii="Times New Roman" w:hAnsi="Times New Roman"/>
      <w:lang w:val="en-US" w:eastAsia="ja-JP"/>
    </w:rPr>
  </w:style>
  <w:style w:type="paragraph" w:styleId="NoSpacing">
    <w:name w:val="No Spacing"/>
    <w:uiPriority w:val="1"/>
    <w:qFormat/>
    <w:rsid w:val="0026316B"/>
    <w:rPr>
      <w:rFonts w:asciiTheme="minorHAnsi" w:eastAsiaTheme="minorHAnsi" w:hAnsiTheme="minorHAnsi" w:cstheme="minorBidi"/>
      <w:sz w:val="22"/>
      <w:szCs w:val="22"/>
      <w:lang w:val="en-US" w:eastAsia="en-US"/>
    </w:rPr>
  </w:style>
  <w:style w:type="character" w:customStyle="1" w:styleId="B1Zchn">
    <w:name w:val="B1 Zchn"/>
    <w:qFormat/>
    <w:rsid w:val="007D1CDA"/>
    <w:rPr>
      <w:lang w:eastAsia="en-US"/>
    </w:rPr>
  </w:style>
  <w:style w:type="character" w:customStyle="1" w:styleId="TACChar">
    <w:name w:val="TAC Char"/>
    <w:link w:val="TAC"/>
    <w:qFormat/>
    <w:locked/>
    <w:rsid w:val="003569DC"/>
    <w:rPr>
      <w:rFonts w:ascii="Arial" w:eastAsiaTheme="minorHAnsi"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09659163">
      <w:bodyDiv w:val="1"/>
      <w:marLeft w:val="0"/>
      <w:marRight w:val="0"/>
      <w:marTop w:val="0"/>
      <w:marBottom w:val="0"/>
      <w:divBdr>
        <w:top w:val="none" w:sz="0" w:space="0" w:color="auto"/>
        <w:left w:val="none" w:sz="0" w:space="0" w:color="auto"/>
        <w:bottom w:val="none" w:sz="0" w:space="0" w:color="auto"/>
        <w:right w:val="none" w:sz="0" w:space="0" w:color="auto"/>
      </w:divBdr>
      <w:divsChild>
        <w:div w:id="200409960">
          <w:marLeft w:val="1454"/>
          <w:marRight w:val="0"/>
          <w:marTop w:val="0"/>
          <w:marBottom w:val="0"/>
          <w:divBdr>
            <w:top w:val="none" w:sz="0" w:space="0" w:color="auto"/>
            <w:left w:val="none" w:sz="0" w:space="0" w:color="auto"/>
            <w:bottom w:val="none" w:sz="0" w:space="0" w:color="auto"/>
            <w:right w:val="none" w:sz="0" w:space="0" w:color="auto"/>
          </w:divBdr>
        </w:div>
        <w:div w:id="1011295475">
          <w:marLeft w:val="1454"/>
          <w:marRight w:val="0"/>
          <w:marTop w:val="0"/>
          <w:marBottom w:val="0"/>
          <w:divBdr>
            <w:top w:val="none" w:sz="0" w:space="0" w:color="auto"/>
            <w:left w:val="none" w:sz="0" w:space="0" w:color="auto"/>
            <w:bottom w:val="none" w:sz="0" w:space="0" w:color="auto"/>
            <w:right w:val="none" w:sz="0" w:space="0" w:color="auto"/>
          </w:divBdr>
        </w:div>
        <w:div w:id="1739016968">
          <w:marLeft w:val="835"/>
          <w:marRight w:val="0"/>
          <w:marTop w:val="0"/>
          <w:marBottom w:val="0"/>
          <w:divBdr>
            <w:top w:val="none" w:sz="0" w:space="0" w:color="auto"/>
            <w:left w:val="none" w:sz="0" w:space="0" w:color="auto"/>
            <w:bottom w:val="none" w:sz="0" w:space="0" w:color="auto"/>
            <w:right w:val="none" w:sz="0" w:space="0" w:color="auto"/>
          </w:divBdr>
        </w:div>
      </w:divsChild>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66355870">
      <w:bodyDiv w:val="1"/>
      <w:marLeft w:val="0"/>
      <w:marRight w:val="0"/>
      <w:marTop w:val="0"/>
      <w:marBottom w:val="0"/>
      <w:divBdr>
        <w:top w:val="none" w:sz="0" w:space="0" w:color="auto"/>
        <w:left w:val="none" w:sz="0" w:space="0" w:color="auto"/>
        <w:bottom w:val="none" w:sz="0" w:space="0" w:color="auto"/>
        <w:right w:val="none" w:sz="0" w:space="0" w:color="auto"/>
      </w:divBdr>
      <w:divsChild>
        <w:div w:id="56125141">
          <w:marLeft w:val="835"/>
          <w:marRight w:val="0"/>
          <w:marTop w:val="0"/>
          <w:marBottom w:val="0"/>
          <w:divBdr>
            <w:top w:val="none" w:sz="0" w:space="0" w:color="auto"/>
            <w:left w:val="none" w:sz="0" w:space="0" w:color="auto"/>
            <w:bottom w:val="none" w:sz="0" w:space="0" w:color="auto"/>
            <w:right w:val="none" w:sz="0" w:space="0" w:color="auto"/>
          </w:divBdr>
        </w:div>
        <w:div w:id="212271545">
          <w:marLeft w:val="1454"/>
          <w:marRight w:val="0"/>
          <w:marTop w:val="0"/>
          <w:marBottom w:val="0"/>
          <w:divBdr>
            <w:top w:val="none" w:sz="0" w:space="0" w:color="auto"/>
            <w:left w:val="none" w:sz="0" w:space="0" w:color="auto"/>
            <w:bottom w:val="none" w:sz="0" w:space="0" w:color="auto"/>
            <w:right w:val="none" w:sz="0" w:space="0" w:color="auto"/>
          </w:divBdr>
        </w:div>
        <w:div w:id="243683292">
          <w:marLeft w:val="2088"/>
          <w:marRight w:val="0"/>
          <w:marTop w:val="0"/>
          <w:marBottom w:val="0"/>
          <w:divBdr>
            <w:top w:val="none" w:sz="0" w:space="0" w:color="auto"/>
            <w:left w:val="none" w:sz="0" w:space="0" w:color="auto"/>
            <w:bottom w:val="none" w:sz="0" w:space="0" w:color="auto"/>
            <w:right w:val="none" w:sz="0" w:space="0" w:color="auto"/>
          </w:divBdr>
        </w:div>
        <w:div w:id="328143574">
          <w:marLeft w:val="835"/>
          <w:marRight w:val="0"/>
          <w:marTop w:val="0"/>
          <w:marBottom w:val="0"/>
          <w:divBdr>
            <w:top w:val="none" w:sz="0" w:space="0" w:color="auto"/>
            <w:left w:val="none" w:sz="0" w:space="0" w:color="auto"/>
            <w:bottom w:val="none" w:sz="0" w:space="0" w:color="auto"/>
            <w:right w:val="none" w:sz="0" w:space="0" w:color="auto"/>
          </w:divBdr>
        </w:div>
        <w:div w:id="810639058">
          <w:marLeft w:val="1454"/>
          <w:marRight w:val="0"/>
          <w:marTop w:val="0"/>
          <w:marBottom w:val="0"/>
          <w:divBdr>
            <w:top w:val="none" w:sz="0" w:space="0" w:color="auto"/>
            <w:left w:val="none" w:sz="0" w:space="0" w:color="auto"/>
            <w:bottom w:val="none" w:sz="0" w:space="0" w:color="auto"/>
            <w:right w:val="none" w:sz="0" w:space="0" w:color="auto"/>
          </w:divBdr>
        </w:div>
        <w:div w:id="963191025">
          <w:marLeft w:val="835"/>
          <w:marRight w:val="0"/>
          <w:marTop w:val="0"/>
          <w:marBottom w:val="0"/>
          <w:divBdr>
            <w:top w:val="none" w:sz="0" w:space="0" w:color="auto"/>
            <w:left w:val="none" w:sz="0" w:space="0" w:color="auto"/>
            <w:bottom w:val="none" w:sz="0" w:space="0" w:color="auto"/>
            <w:right w:val="none" w:sz="0" w:space="0" w:color="auto"/>
          </w:divBdr>
        </w:div>
        <w:div w:id="1116675657">
          <w:marLeft w:val="1454"/>
          <w:marRight w:val="0"/>
          <w:marTop w:val="0"/>
          <w:marBottom w:val="0"/>
          <w:divBdr>
            <w:top w:val="none" w:sz="0" w:space="0" w:color="auto"/>
            <w:left w:val="none" w:sz="0" w:space="0" w:color="auto"/>
            <w:bottom w:val="none" w:sz="0" w:space="0" w:color="auto"/>
            <w:right w:val="none" w:sz="0" w:space="0" w:color="auto"/>
          </w:divBdr>
        </w:div>
        <w:div w:id="1759446116">
          <w:marLeft w:val="1454"/>
          <w:marRight w:val="0"/>
          <w:marTop w:val="0"/>
          <w:marBottom w:val="0"/>
          <w:divBdr>
            <w:top w:val="none" w:sz="0" w:space="0" w:color="auto"/>
            <w:left w:val="none" w:sz="0" w:space="0" w:color="auto"/>
            <w:bottom w:val="none" w:sz="0" w:space="0" w:color="auto"/>
            <w:right w:val="none" w:sz="0" w:space="0" w:color="auto"/>
          </w:divBdr>
        </w:div>
        <w:div w:id="1787038333">
          <w:marLeft w:val="2088"/>
          <w:marRight w:val="0"/>
          <w:marTop w:val="0"/>
          <w:marBottom w:val="0"/>
          <w:divBdr>
            <w:top w:val="none" w:sz="0" w:space="0" w:color="auto"/>
            <w:left w:val="none" w:sz="0" w:space="0" w:color="auto"/>
            <w:bottom w:val="none" w:sz="0" w:space="0" w:color="auto"/>
            <w:right w:val="none" w:sz="0" w:space="0" w:color="auto"/>
          </w:divBdr>
        </w:div>
        <w:div w:id="1838961922">
          <w:marLeft w:val="835"/>
          <w:marRight w:val="0"/>
          <w:marTop w:val="0"/>
          <w:marBottom w:val="0"/>
          <w:divBdr>
            <w:top w:val="none" w:sz="0" w:space="0" w:color="auto"/>
            <w:left w:val="none" w:sz="0" w:space="0" w:color="auto"/>
            <w:bottom w:val="none" w:sz="0" w:space="0" w:color="auto"/>
            <w:right w:val="none" w:sz="0" w:space="0" w:color="auto"/>
          </w:divBdr>
        </w:div>
      </w:divsChild>
    </w:div>
    <w:div w:id="30084248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526794174">
      <w:bodyDiv w:val="1"/>
      <w:marLeft w:val="0"/>
      <w:marRight w:val="0"/>
      <w:marTop w:val="0"/>
      <w:marBottom w:val="0"/>
      <w:divBdr>
        <w:top w:val="none" w:sz="0" w:space="0" w:color="auto"/>
        <w:left w:val="none" w:sz="0" w:space="0" w:color="auto"/>
        <w:bottom w:val="none" w:sz="0" w:space="0" w:color="auto"/>
        <w:right w:val="none" w:sz="0" w:space="0" w:color="auto"/>
      </w:divBdr>
      <w:divsChild>
        <w:div w:id="56049429">
          <w:marLeft w:val="1454"/>
          <w:marRight w:val="0"/>
          <w:marTop w:val="0"/>
          <w:marBottom w:val="0"/>
          <w:divBdr>
            <w:top w:val="none" w:sz="0" w:space="0" w:color="auto"/>
            <w:left w:val="none" w:sz="0" w:space="0" w:color="auto"/>
            <w:bottom w:val="none" w:sz="0" w:space="0" w:color="auto"/>
            <w:right w:val="none" w:sz="0" w:space="0" w:color="auto"/>
          </w:divBdr>
        </w:div>
        <w:div w:id="718633420">
          <w:marLeft w:val="835"/>
          <w:marRight w:val="0"/>
          <w:marTop w:val="0"/>
          <w:marBottom w:val="0"/>
          <w:divBdr>
            <w:top w:val="none" w:sz="0" w:space="0" w:color="auto"/>
            <w:left w:val="none" w:sz="0" w:space="0" w:color="auto"/>
            <w:bottom w:val="none" w:sz="0" w:space="0" w:color="auto"/>
            <w:right w:val="none" w:sz="0" w:space="0" w:color="auto"/>
          </w:divBdr>
        </w:div>
        <w:div w:id="1055659387">
          <w:marLeft w:val="1454"/>
          <w:marRight w:val="0"/>
          <w:marTop w:val="0"/>
          <w:marBottom w:val="0"/>
          <w:divBdr>
            <w:top w:val="none" w:sz="0" w:space="0" w:color="auto"/>
            <w:left w:val="none" w:sz="0" w:space="0" w:color="auto"/>
            <w:bottom w:val="none" w:sz="0" w:space="0" w:color="auto"/>
            <w:right w:val="none" w:sz="0" w:space="0" w:color="auto"/>
          </w:divBdr>
        </w:div>
      </w:divsChild>
    </w:div>
    <w:div w:id="561217098">
      <w:bodyDiv w:val="1"/>
      <w:marLeft w:val="0"/>
      <w:marRight w:val="0"/>
      <w:marTop w:val="0"/>
      <w:marBottom w:val="0"/>
      <w:divBdr>
        <w:top w:val="none" w:sz="0" w:space="0" w:color="auto"/>
        <w:left w:val="none" w:sz="0" w:space="0" w:color="auto"/>
        <w:bottom w:val="none" w:sz="0" w:space="0" w:color="auto"/>
        <w:right w:val="none" w:sz="0" w:space="0" w:color="auto"/>
      </w:divBdr>
      <w:divsChild>
        <w:div w:id="372000554">
          <w:marLeft w:val="835"/>
          <w:marRight w:val="0"/>
          <w:marTop w:val="120"/>
          <w:marBottom w:val="160"/>
          <w:divBdr>
            <w:top w:val="none" w:sz="0" w:space="0" w:color="auto"/>
            <w:left w:val="none" w:sz="0" w:space="0" w:color="auto"/>
            <w:bottom w:val="none" w:sz="0" w:space="0" w:color="auto"/>
            <w:right w:val="none" w:sz="0" w:space="0" w:color="auto"/>
          </w:divBdr>
        </w:div>
        <w:div w:id="548765460">
          <w:marLeft w:val="1008"/>
          <w:marRight w:val="0"/>
          <w:marTop w:val="160"/>
          <w:marBottom w:val="120"/>
          <w:divBdr>
            <w:top w:val="none" w:sz="0" w:space="0" w:color="auto"/>
            <w:left w:val="none" w:sz="0" w:space="0" w:color="auto"/>
            <w:bottom w:val="none" w:sz="0" w:space="0" w:color="auto"/>
            <w:right w:val="none" w:sz="0" w:space="0" w:color="auto"/>
          </w:divBdr>
        </w:div>
        <w:div w:id="1233396095">
          <w:marLeft w:val="1008"/>
          <w:marRight w:val="0"/>
          <w:marTop w:val="160"/>
          <w:marBottom w:val="120"/>
          <w:divBdr>
            <w:top w:val="none" w:sz="0" w:space="0" w:color="auto"/>
            <w:left w:val="none" w:sz="0" w:space="0" w:color="auto"/>
            <w:bottom w:val="none" w:sz="0" w:space="0" w:color="auto"/>
            <w:right w:val="none" w:sz="0" w:space="0" w:color="auto"/>
          </w:divBdr>
        </w:div>
        <w:div w:id="1314722712">
          <w:marLeft w:val="1008"/>
          <w:marRight w:val="0"/>
          <w:marTop w:val="0"/>
          <w:marBottom w:val="0"/>
          <w:divBdr>
            <w:top w:val="none" w:sz="0" w:space="0" w:color="auto"/>
            <w:left w:val="none" w:sz="0" w:space="0" w:color="auto"/>
            <w:bottom w:val="none" w:sz="0" w:space="0" w:color="auto"/>
            <w:right w:val="none" w:sz="0" w:space="0" w:color="auto"/>
          </w:divBdr>
        </w:div>
        <w:div w:id="1378159756">
          <w:marLeft w:val="1008"/>
          <w:marRight w:val="0"/>
          <w:marTop w:val="160"/>
          <w:marBottom w:val="120"/>
          <w:divBdr>
            <w:top w:val="none" w:sz="0" w:space="0" w:color="auto"/>
            <w:left w:val="none" w:sz="0" w:space="0" w:color="auto"/>
            <w:bottom w:val="none" w:sz="0" w:space="0" w:color="auto"/>
            <w:right w:val="none" w:sz="0" w:space="0" w:color="auto"/>
          </w:divBdr>
        </w:div>
        <w:div w:id="1684625906">
          <w:marLeft w:val="1008"/>
          <w:marRight w:val="0"/>
          <w:marTop w:val="160"/>
          <w:marBottom w:val="120"/>
          <w:divBdr>
            <w:top w:val="none" w:sz="0" w:space="0" w:color="auto"/>
            <w:left w:val="none" w:sz="0" w:space="0" w:color="auto"/>
            <w:bottom w:val="none" w:sz="0" w:space="0" w:color="auto"/>
            <w:right w:val="none" w:sz="0" w:space="0" w:color="auto"/>
          </w:divBdr>
        </w:div>
        <w:div w:id="1879006146">
          <w:marLeft w:val="1008"/>
          <w:marRight w:val="0"/>
          <w:marTop w:val="160"/>
          <w:marBottom w:val="120"/>
          <w:divBdr>
            <w:top w:val="none" w:sz="0" w:space="0" w:color="auto"/>
            <w:left w:val="none" w:sz="0" w:space="0" w:color="auto"/>
            <w:bottom w:val="none" w:sz="0" w:space="0" w:color="auto"/>
            <w:right w:val="none" w:sz="0" w:space="0" w:color="auto"/>
          </w:divBdr>
        </w:div>
      </w:divsChild>
    </w:div>
    <w:div w:id="565796606">
      <w:bodyDiv w:val="1"/>
      <w:marLeft w:val="0"/>
      <w:marRight w:val="0"/>
      <w:marTop w:val="0"/>
      <w:marBottom w:val="0"/>
      <w:divBdr>
        <w:top w:val="none" w:sz="0" w:space="0" w:color="auto"/>
        <w:left w:val="none" w:sz="0" w:space="0" w:color="auto"/>
        <w:bottom w:val="none" w:sz="0" w:space="0" w:color="auto"/>
        <w:right w:val="none" w:sz="0" w:space="0" w:color="auto"/>
      </w:divBdr>
      <w:divsChild>
        <w:div w:id="970475599">
          <w:marLeft w:val="1368"/>
          <w:marRight w:val="0"/>
          <w:marTop w:val="160"/>
          <w:marBottom w:val="160"/>
          <w:divBdr>
            <w:top w:val="none" w:sz="0" w:space="0" w:color="auto"/>
            <w:left w:val="none" w:sz="0" w:space="0" w:color="auto"/>
            <w:bottom w:val="none" w:sz="0" w:space="0" w:color="auto"/>
            <w:right w:val="none" w:sz="0" w:space="0" w:color="auto"/>
          </w:divBdr>
        </w:div>
      </w:divsChild>
    </w:div>
    <w:div w:id="575818147">
      <w:bodyDiv w:val="1"/>
      <w:marLeft w:val="0"/>
      <w:marRight w:val="0"/>
      <w:marTop w:val="0"/>
      <w:marBottom w:val="0"/>
      <w:divBdr>
        <w:top w:val="none" w:sz="0" w:space="0" w:color="auto"/>
        <w:left w:val="none" w:sz="0" w:space="0" w:color="auto"/>
        <w:bottom w:val="none" w:sz="0" w:space="0" w:color="auto"/>
        <w:right w:val="none" w:sz="0" w:space="0" w:color="auto"/>
      </w:divBdr>
      <w:divsChild>
        <w:div w:id="636491438">
          <w:marLeft w:val="835"/>
          <w:marRight w:val="0"/>
          <w:marTop w:val="0"/>
          <w:marBottom w:val="0"/>
          <w:divBdr>
            <w:top w:val="none" w:sz="0" w:space="0" w:color="auto"/>
            <w:left w:val="none" w:sz="0" w:space="0" w:color="auto"/>
            <w:bottom w:val="none" w:sz="0" w:space="0" w:color="auto"/>
            <w:right w:val="none" w:sz="0" w:space="0" w:color="auto"/>
          </w:divBdr>
        </w:div>
        <w:div w:id="1297495193">
          <w:marLeft w:val="835"/>
          <w:marRight w:val="0"/>
          <w:marTop w:val="0"/>
          <w:marBottom w:val="0"/>
          <w:divBdr>
            <w:top w:val="none" w:sz="0" w:space="0" w:color="auto"/>
            <w:left w:val="none" w:sz="0" w:space="0" w:color="auto"/>
            <w:bottom w:val="none" w:sz="0" w:space="0" w:color="auto"/>
            <w:right w:val="none" w:sz="0" w:space="0" w:color="auto"/>
          </w:divBdr>
        </w:div>
      </w:divsChild>
    </w:div>
    <w:div w:id="641233159">
      <w:bodyDiv w:val="1"/>
      <w:marLeft w:val="0"/>
      <w:marRight w:val="0"/>
      <w:marTop w:val="0"/>
      <w:marBottom w:val="0"/>
      <w:divBdr>
        <w:top w:val="none" w:sz="0" w:space="0" w:color="auto"/>
        <w:left w:val="none" w:sz="0" w:space="0" w:color="auto"/>
        <w:bottom w:val="none" w:sz="0" w:space="0" w:color="auto"/>
        <w:right w:val="none" w:sz="0" w:space="0" w:color="auto"/>
      </w:divBdr>
    </w:div>
    <w:div w:id="691734554">
      <w:bodyDiv w:val="1"/>
      <w:marLeft w:val="0"/>
      <w:marRight w:val="0"/>
      <w:marTop w:val="0"/>
      <w:marBottom w:val="0"/>
      <w:divBdr>
        <w:top w:val="none" w:sz="0" w:space="0" w:color="auto"/>
        <w:left w:val="none" w:sz="0" w:space="0" w:color="auto"/>
        <w:bottom w:val="none" w:sz="0" w:space="0" w:color="auto"/>
        <w:right w:val="none" w:sz="0" w:space="0" w:color="auto"/>
      </w:divBdr>
      <w:divsChild>
        <w:div w:id="1030110510">
          <w:marLeft w:val="835"/>
          <w:marRight w:val="0"/>
          <w:marTop w:val="160"/>
          <w:marBottom w:val="160"/>
          <w:divBdr>
            <w:top w:val="none" w:sz="0" w:space="0" w:color="auto"/>
            <w:left w:val="none" w:sz="0" w:space="0" w:color="auto"/>
            <w:bottom w:val="none" w:sz="0" w:space="0" w:color="auto"/>
            <w:right w:val="none" w:sz="0" w:space="0" w:color="auto"/>
          </w:divBdr>
        </w:div>
      </w:divsChild>
    </w:div>
    <w:div w:id="700282470">
      <w:bodyDiv w:val="1"/>
      <w:marLeft w:val="0"/>
      <w:marRight w:val="0"/>
      <w:marTop w:val="0"/>
      <w:marBottom w:val="0"/>
      <w:divBdr>
        <w:top w:val="none" w:sz="0" w:space="0" w:color="auto"/>
        <w:left w:val="none" w:sz="0" w:space="0" w:color="auto"/>
        <w:bottom w:val="none" w:sz="0" w:space="0" w:color="auto"/>
        <w:right w:val="none" w:sz="0" w:space="0" w:color="auto"/>
      </w:divBdr>
      <w:divsChild>
        <w:div w:id="375742218">
          <w:marLeft w:val="1008"/>
          <w:marRight w:val="0"/>
          <w:marTop w:val="160"/>
          <w:marBottom w:val="120"/>
          <w:divBdr>
            <w:top w:val="none" w:sz="0" w:space="0" w:color="auto"/>
            <w:left w:val="none" w:sz="0" w:space="0" w:color="auto"/>
            <w:bottom w:val="none" w:sz="0" w:space="0" w:color="auto"/>
            <w:right w:val="none" w:sz="0" w:space="0" w:color="auto"/>
          </w:divBdr>
        </w:div>
        <w:div w:id="631063537">
          <w:marLeft w:val="1008"/>
          <w:marRight w:val="0"/>
          <w:marTop w:val="160"/>
          <w:marBottom w:val="120"/>
          <w:divBdr>
            <w:top w:val="none" w:sz="0" w:space="0" w:color="auto"/>
            <w:left w:val="none" w:sz="0" w:space="0" w:color="auto"/>
            <w:bottom w:val="none" w:sz="0" w:space="0" w:color="auto"/>
            <w:right w:val="none" w:sz="0" w:space="0" w:color="auto"/>
          </w:divBdr>
        </w:div>
        <w:div w:id="849178816">
          <w:marLeft w:val="1008"/>
          <w:marRight w:val="0"/>
          <w:marTop w:val="160"/>
          <w:marBottom w:val="120"/>
          <w:divBdr>
            <w:top w:val="none" w:sz="0" w:space="0" w:color="auto"/>
            <w:left w:val="none" w:sz="0" w:space="0" w:color="auto"/>
            <w:bottom w:val="none" w:sz="0" w:space="0" w:color="auto"/>
            <w:right w:val="none" w:sz="0" w:space="0" w:color="auto"/>
          </w:divBdr>
        </w:div>
        <w:div w:id="1070883089">
          <w:marLeft w:val="1008"/>
          <w:marRight w:val="0"/>
          <w:marTop w:val="160"/>
          <w:marBottom w:val="120"/>
          <w:divBdr>
            <w:top w:val="none" w:sz="0" w:space="0" w:color="auto"/>
            <w:left w:val="none" w:sz="0" w:space="0" w:color="auto"/>
            <w:bottom w:val="none" w:sz="0" w:space="0" w:color="auto"/>
            <w:right w:val="none" w:sz="0" w:space="0" w:color="auto"/>
          </w:divBdr>
        </w:div>
        <w:div w:id="1307781490">
          <w:marLeft w:val="1008"/>
          <w:marRight w:val="0"/>
          <w:marTop w:val="0"/>
          <w:marBottom w:val="0"/>
          <w:divBdr>
            <w:top w:val="none" w:sz="0" w:space="0" w:color="auto"/>
            <w:left w:val="none" w:sz="0" w:space="0" w:color="auto"/>
            <w:bottom w:val="none" w:sz="0" w:space="0" w:color="auto"/>
            <w:right w:val="none" w:sz="0" w:space="0" w:color="auto"/>
          </w:divBdr>
        </w:div>
        <w:div w:id="1368337572">
          <w:marLeft w:val="1008"/>
          <w:marRight w:val="0"/>
          <w:marTop w:val="160"/>
          <w:marBottom w:val="120"/>
          <w:divBdr>
            <w:top w:val="none" w:sz="0" w:space="0" w:color="auto"/>
            <w:left w:val="none" w:sz="0" w:space="0" w:color="auto"/>
            <w:bottom w:val="none" w:sz="0" w:space="0" w:color="auto"/>
            <w:right w:val="none" w:sz="0" w:space="0" w:color="auto"/>
          </w:divBdr>
        </w:div>
        <w:div w:id="1744984104">
          <w:marLeft w:val="835"/>
          <w:marRight w:val="0"/>
          <w:marTop w:val="120"/>
          <w:marBottom w:val="160"/>
          <w:divBdr>
            <w:top w:val="none" w:sz="0" w:space="0" w:color="auto"/>
            <w:left w:val="none" w:sz="0" w:space="0" w:color="auto"/>
            <w:bottom w:val="none" w:sz="0" w:space="0" w:color="auto"/>
            <w:right w:val="none" w:sz="0" w:space="0" w:color="auto"/>
          </w:divBdr>
        </w:div>
      </w:divsChild>
    </w:div>
    <w:div w:id="729814398">
      <w:bodyDiv w:val="1"/>
      <w:marLeft w:val="0"/>
      <w:marRight w:val="0"/>
      <w:marTop w:val="0"/>
      <w:marBottom w:val="0"/>
      <w:divBdr>
        <w:top w:val="none" w:sz="0" w:space="0" w:color="auto"/>
        <w:left w:val="none" w:sz="0" w:space="0" w:color="auto"/>
        <w:bottom w:val="none" w:sz="0" w:space="0" w:color="auto"/>
        <w:right w:val="none" w:sz="0" w:space="0" w:color="auto"/>
      </w:divBdr>
      <w:divsChild>
        <w:div w:id="329674002">
          <w:marLeft w:val="835"/>
          <w:marRight w:val="0"/>
          <w:marTop w:val="160"/>
          <w:marBottom w:val="160"/>
          <w:divBdr>
            <w:top w:val="none" w:sz="0" w:space="0" w:color="auto"/>
            <w:left w:val="none" w:sz="0" w:space="0" w:color="auto"/>
            <w:bottom w:val="none" w:sz="0" w:space="0" w:color="auto"/>
            <w:right w:val="none" w:sz="0" w:space="0" w:color="auto"/>
          </w:divBdr>
        </w:div>
        <w:div w:id="554316641">
          <w:marLeft w:val="1454"/>
          <w:marRight w:val="0"/>
          <w:marTop w:val="60"/>
          <w:marBottom w:val="160"/>
          <w:divBdr>
            <w:top w:val="none" w:sz="0" w:space="0" w:color="auto"/>
            <w:left w:val="none" w:sz="0" w:space="0" w:color="auto"/>
            <w:bottom w:val="none" w:sz="0" w:space="0" w:color="auto"/>
            <w:right w:val="none" w:sz="0" w:space="0" w:color="auto"/>
          </w:divBdr>
        </w:div>
        <w:div w:id="1408072741">
          <w:marLeft w:val="1454"/>
          <w:marRight w:val="0"/>
          <w:marTop w:val="160"/>
          <w:marBottom w:val="160"/>
          <w:divBdr>
            <w:top w:val="none" w:sz="0" w:space="0" w:color="auto"/>
            <w:left w:val="none" w:sz="0" w:space="0" w:color="auto"/>
            <w:bottom w:val="none" w:sz="0" w:space="0" w:color="auto"/>
            <w:right w:val="none" w:sz="0" w:space="0" w:color="auto"/>
          </w:divBdr>
        </w:div>
        <w:div w:id="1769692464">
          <w:marLeft w:val="835"/>
          <w:marRight w:val="0"/>
          <w:marTop w:val="160"/>
          <w:marBottom w:val="160"/>
          <w:divBdr>
            <w:top w:val="none" w:sz="0" w:space="0" w:color="auto"/>
            <w:left w:val="none" w:sz="0" w:space="0" w:color="auto"/>
            <w:bottom w:val="none" w:sz="0" w:space="0" w:color="auto"/>
            <w:right w:val="none" w:sz="0" w:space="0" w:color="auto"/>
          </w:divBdr>
        </w:div>
        <w:div w:id="1921058179">
          <w:marLeft w:val="835"/>
          <w:marRight w:val="0"/>
          <w:marTop w:val="160"/>
          <w:marBottom w:val="160"/>
          <w:divBdr>
            <w:top w:val="none" w:sz="0" w:space="0" w:color="auto"/>
            <w:left w:val="none" w:sz="0" w:space="0" w:color="auto"/>
            <w:bottom w:val="none" w:sz="0" w:space="0" w:color="auto"/>
            <w:right w:val="none" w:sz="0" w:space="0" w:color="auto"/>
          </w:divBdr>
        </w:div>
      </w:divsChild>
    </w:div>
    <w:div w:id="743643681">
      <w:bodyDiv w:val="1"/>
      <w:marLeft w:val="0"/>
      <w:marRight w:val="0"/>
      <w:marTop w:val="0"/>
      <w:marBottom w:val="0"/>
      <w:divBdr>
        <w:top w:val="none" w:sz="0" w:space="0" w:color="auto"/>
        <w:left w:val="none" w:sz="0" w:space="0" w:color="auto"/>
        <w:bottom w:val="none" w:sz="0" w:space="0" w:color="auto"/>
        <w:right w:val="none" w:sz="0" w:space="0" w:color="auto"/>
      </w:divBdr>
      <w:divsChild>
        <w:div w:id="295449618">
          <w:marLeft w:val="835"/>
          <w:marRight w:val="0"/>
          <w:marTop w:val="0"/>
          <w:marBottom w:val="0"/>
          <w:divBdr>
            <w:top w:val="none" w:sz="0" w:space="0" w:color="auto"/>
            <w:left w:val="none" w:sz="0" w:space="0" w:color="auto"/>
            <w:bottom w:val="none" w:sz="0" w:space="0" w:color="auto"/>
            <w:right w:val="none" w:sz="0" w:space="0" w:color="auto"/>
          </w:divBdr>
        </w:div>
        <w:div w:id="829519574">
          <w:marLeft w:val="835"/>
          <w:marRight w:val="0"/>
          <w:marTop w:val="0"/>
          <w:marBottom w:val="0"/>
          <w:divBdr>
            <w:top w:val="none" w:sz="0" w:space="0" w:color="auto"/>
            <w:left w:val="none" w:sz="0" w:space="0" w:color="auto"/>
            <w:bottom w:val="none" w:sz="0" w:space="0" w:color="auto"/>
            <w:right w:val="none" w:sz="0" w:space="0" w:color="auto"/>
          </w:divBdr>
        </w:div>
      </w:divsChild>
    </w:div>
    <w:div w:id="821502760">
      <w:bodyDiv w:val="1"/>
      <w:marLeft w:val="0"/>
      <w:marRight w:val="0"/>
      <w:marTop w:val="0"/>
      <w:marBottom w:val="0"/>
      <w:divBdr>
        <w:top w:val="none" w:sz="0" w:space="0" w:color="auto"/>
        <w:left w:val="none" w:sz="0" w:space="0" w:color="auto"/>
        <w:bottom w:val="none" w:sz="0" w:space="0" w:color="auto"/>
        <w:right w:val="none" w:sz="0" w:space="0" w:color="auto"/>
      </w:divBdr>
      <w:divsChild>
        <w:div w:id="789861563">
          <w:marLeft w:val="1454"/>
          <w:marRight w:val="0"/>
          <w:marTop w:val="0"/>
          <w:marBottom w:val="0"/>
          <w:divBdr>
            <w:top w:val="none" w:sz="0" w:space="0" w:color="auto"/>
            <w:left w:val="none" w:sz="0" w:space="0" w:color="auto"/>
            <w:bottom w:val="none" w:sz="0" w:space="0" w:color="auto"/>
            <w:right w:val="none" w:sz="0" w:space="0" w:color="auto"/>
          </w:divBdr>
        </w:div>
        <w:div w:id="937835794">
          <w:marLeft w:val="1454"/>
          <w:marRight w:val="0"/>
          <w:marTop w:val="0"/>
          <w:marBottom w:val="0"/>
          <w:divBdr>
            <w:top w:val="none" w:sz="0" w:space="0" w:color="auto"/>
            <w:left w:val="none" w:sz="0" w:space="0" w:color="auto"/>
            <w:bottom w:val="none" w:sz="0" w:space="0" w:color="auto"/>
            <w:right w:val="none" w:sz="0" w:space="0" w:color="auto"/>
          </w:divBdr>
        </w:div>
        <w:div w:id="1191652142">
          <w:marLeft w:val="835"/>
          <w:marRight w:val="0"/>
          <w:marTop w:val="0"/>
          <w:marBottom w:val="0"/>
          <w:divBdr>
            <w:top w:val="none" w:sz="0" w:space="0" w:color="auto"/>
            <w:left w:val="none" w:sz="0" w:space="0" w:color="auto"/>
            <w:bottom w:val="none" w:sz="0" w:space="0" w:color="auto"/>
            <w:right w:val="none" w:sz="0" w:space="0" w:color="auto"/>
          </w:divBdr>
        </w:div>
        <w:div w:id="1319261413">
          <w:marLeft w:val="835"/>
          <w:marRight w:val="0"/>
          <w:marTop w:val="0"/>
          <w:marBottom w:val="0"/>
          <w:divBdr>
            <w:top w:val="none" w:sz="0" w:space="0" w:color="auto"/>
            <w:left w:val="none" w:sz="0" w:space="0" w:color="auto"/>
            <w:bottom w:val="none" w:sz="0" w:space="0" w:color="auto"/>
            <w:right w:val="none" w:sz="0" w:space="0" w:color="auto"/>
          </w:divBdr>
        </w:div>
        <w:div w:id="1432552228">
          <w:marLeft w:val="835"/>
          <w:marRight w:val="0"/>
          <w:marTop w:val="0"/>
          <w:marBottom w:val="0"/>
          <w:divBdr>
            <w:top w:val="none" w:sz="0" w:space="0" w:color="auto"/>
            <w:left w:val="none" w:sz="0" w:space="0" w:color="auto"/>
            <w:bottom w:val="none" w:sz="0" w:space="0" w:color="auto"/>
            <w:right w:val="none" w:sz="0" w:space="0" w:color="auto"/>
          </w:divBdr>
        </w:div>
        <w:div w:id="1592540714">
          <w:marLeft w:val="1454"/>
          <w:marRight w:val="0"/>
          <w:marTop w:val="0"/>
          <w:marBottom w:val="0"/>
          <w:divBdr>
            <w:top w:val="none" w:sz="0" w:space="0" w:color="auto"/>
            <w:left w:val="none" w:sz="0" w:space="0" w:color="auto"/>
            <w:bottom w:val="none" w:sz="0" w:space="0" w:color="auto"/>
            <w:right w:val="none" w:sz="0" w:space="0" w:color="auto"/>
          </w:divBdr>
        </w:div>
        <w:div w:id="2114089086">
          <w:marLeft w:val="1454"/>
          <w:marRight w:val="0"/>
          <w:marTop w:val="0"/>
          <w:marBottom w:val="0"/>
          <w:divBdr>
            <w:top w:val="none" w:sz="0" w:space="0" w:color="auto"/>
            <w:left w:val="none" w:sz="0" w:space="0" w:color="auto"/>
            <w:bottom w:val="none" w:sz="0" w:space="0" w:color="auto"/>
            <w:right w:val="none" w:sz="0" w:space="0" w:color="auto"/>
          </w:divBdr>
        </w:div>
      </w:divsChild>
    </w:div>
    <w:div w:id="971981576">
      <w:bodyDiv w:val="1"/>
      <w:marLeft w:val="0"/>
      <w:marRight w:val="0"/>
      <w:marTop w:val="0"/>
      <w:marBottom w:val="0"/>
      <w:divBdr>
        <w:top w:val="none" w:sz="0" w:space="0" w:color="auto"/>
        <w:left w:val="none" w:sz="0" w:space="0" w:color="auto"/>
        <w:bottom w:val="none" w:sz="0" w:space="0" w:color="auto"/>
        <w:right w:val="none" w:sz="0" w:space="0" w:color="auto"/>
      </w:divBdr>
      <w:divsChild>
        <w:div w:id="327052996">
          <w:marLeft w:val="1454"/>
          <w:marRight w:val="0"/>
          <w:marTop w:val="0"/>
          <w:marBottom w:val="0"/>
          <w:divBdr>
            <w:top w:val="none" w:sz="0" w:space="0" w:color="auto"/>
            <w:left w:val="none" w:sz="0" w:space="0" w:color="auto"/>
            <w:bottom w:val="none" w:sz="0" w:space="0" w:color="auto"/>
            <w:right w:val="none" w:sz="0" w:space="0" w:color="auto"/>
          </w:divBdr>
        </w:div>
        <w:div w:id="337193659">
          <w:marLeft w:val="835"/>
          <w:marRight w:val="0"/>
          <w:marTop w:val="0"/>
          <w:marBottom w:val="0"/>
          <w:divBdr>
            <w:top w:val="none" w:sz="0" w:space="0" w:color="auto"/>
            <w:left w:val="none" w:sz="0" w:space="0" w:color="auto"/>
            <w:bottom w:val="none" w:sz="0" w:space="0" w:color="auto"/>
            <w:right w:val="none" w:sz="0" w:space="0" w:color="auto"/>
          </w:divBdr>
        </w:div>
        <w:div w:id="430860756">
          <w:marLeft w:val="835"/>
          <w:marRight w:val="0"/>
          <w:marTop w:val="0"/>
          <w:marBottom w:val="0"/>
          <w:divBdr>
            <w:top w:val="none" w:sz="0" w:space="0" w:color="auto"/>
            <w:left w:val="none" w:sz="0" w:space="0" w:color="auto"/>
            <w:bottom w:val="none" w:sz="0" w:space="0" w:color="auto"/>
            <w:right w:val="none" w:sz="0" w:space="0" w:color="auto"/>
          </w:divBdr>
        </w:div>
        <w:div w:id="1405185317">
          <w:marLeft w:val="835"/>
          <w:marRight w:val="0"/>
          <w:marTop w:val="0"/>
          <w:marBottom w:val="0"/>
          <w:divBdr>
            <w:top w:val="none" w:sz="0" w:space="0" w:color="auto"/>
            <w:left w:val="none" w:sz="0" w:space="0" w:color="auto"/>
            <w:bottom w:val="none" w:sz="0" w:space="0" w:color="auto"/>
            <w:right w:val="none" w:sz="0" w:space="0" w:color="auto"/>
          </w:divBdr>
        </w:div>
        <w:div w:id="1949653082">
          <w:marLeft w:val="835"/>
          <w:marRight w:val="0"/>
          <w:marTop w:val="0"/>
          <w:marBottom w:val="0"/>
          <w:divBdr>
            <w:top w:val="none" w:sz="0" w:space="0" w:color="auto"/>
            <w:left w:val="none" w:sz="0" w:space="0" w:color="auto"/>
            <w:bottom w:val="none" w:sz="0" w:space="0" w:color="auto"/>
            <w:right w:val="none" w:sz="0" w:space="0" w:color="auto"/>
          </w:divBdr>
        </w:div>
      </w:divsChild>
    </w:div>
    <w:div w:id="1109937267">
      <w:bodyDiv w:val="1"/>
      <w:marLeft w:val="0"/>
      <w:marRight w:val="0"/>
      <w:marTop w:val="0"/>
      <w:marBottom w:val="0"/>
      <w:divBdr>
        <w:top w:val="none" w:sz="0" w:space="0" w:color="auto"/>
        <w:left w:val="none" w:sz="0" w:space="0" w:color="auto"/>
        <w:bottom w:val="none" w:sz="0" w:space="0" w:color="auto"/>
        <w:right w:val="none" w:sz="0" w:space="0" w:color="auto"/>
      </w:divBdr>
      <w:divsChild>
        <w:div w:id="258566253">
          <w:marLeft w:val="1454"/>
          <w:marRight w:val="0"/>
          <w:marTop w:val="0"/>
          <w:marBottom w:val="0"/>
          <w:divBdr>
            <w:top w:val="none" w:sz="0" w:space="0" w:color="auto"/>
            <w:left w:val="none" w:sz="0" w:space="0" w:color="auto"/>
            <w:bottom w:val="none" w:sz="0" w:space="0" w:color="auto"/>
            <w:right w:val="none" w:sz="0" w:space="0" w:color="auto"/>
          </w:divBdr>
        </w:div>
        <w:div w:id="505242858">
          <w:marLeft w:val="2088"/>
          <w:marRight w:val="0"/>
          <w:marTop w:val="0"/>
          <w:marBottom w:val="0"/>
          <w:divBdr>
            <w:top w:val="none" w:sz="0" w:space="0" w:color="auto"/>
            <w:left w:val="none" w:sz="0" w:space="0" w:color="auto"/>
            <w:bottom w:val="none" w:sz="0" w:space="0" w:color="auto"/>
            <w:right w:val="none" w:sz="0" w:space="0" w:color="auto"/>
          </w:divBdr>
        </w:div>
        <w:div w:id="649597645">
          <w:marLeft w:val="1454"/>
          <w:marRight w:val="0"/>
          <w:marTop w:val="0"/>
          <w:marBottom w:val="0"/>
          <w:divBdr>
            <w:top w:val="none" w:sz="0" w:space="0" w:color="auto"/>
            <w:left w:val="none" w:sz="0" w:space="0" w:color="auto"/>
            <w:bottom w:val="none" w:sz="0" w:space="0" w:color="auto"/>
            <w:right w:val="none" w:sz="0" w:space="0" w:color="auto"/>
          </w:divBdr>
        </w:div>
        <w:div w:id="798380577">
          <w:marLeft w:val="835"/>
          <w:marRight w:val="0"/>
          <w:marTop w:val="0"/>
          <w:marBottom w:val="0"/>
          <w:divBdr>
            <w:top w:val="none" w:sz="0" w:space="0" w:color="auto"/>
            <w:left w:val="none" w:sz="0" w:space="0" w:color="auto"/>
            <w:bottom w:val="none" w:sz="0" w:space="0" w:color="auto"/>
            <w:right w:val="none" w:sz="0" w:space="0" w:color="auto"/>
          </w:divBdr>
        </w:div>
        <w:div w:id="999848964">
          <w:marLeft w:val="835"/>
          <w:marRight w:val="0"/>
          <w:marTop w:val="0"/>
          <w:marBottom w:val="0"/>
          <w:divBdr>
            <w:top w:val="none" w:sz="0" w:space="0" w:color="auto"/>
            <w:left w:val="none" w:sz="0" w:space="0" w:color="auto"/>
            <w:bottom w:val="none" w:sz="0" w:space="0" w:color="auto"/>
            <w:right w:val="none" w:sz="0" w:space="0" w:color="auto"/>
          </w:divBdr>
        </w:div>
        <w:div w:id="1204291911">
          <w:marLeft w:val="835"/>
          <w:marRight w:val="0"/>
          <w:marTop w:val="0"/>
          <w:marBottom w:val="0"/>
          <w:divBdr>
            <w:top w:val="none" w:sz="0" w:space="0" w:color="auto"/>
            <w:left w:val="none" w:sz="0" w:space="0" w:color="auto"/>
            <w:bottom w:val="none" w:sz="0" w:space="0" w:color="auto"/>
            <w:right w:val="none" w:sz="0" w:space="0" w:color="auto"/>
          </w:divBdr>
        </w:div>
        <w:div w:id="1277443063">
          <w:marLeft w:val="1454"/>
          <w:marRight w:val="0"/>
          <w:marTop w:val="0"/>
          <w:marBottom w:val="0"/>
          <w:divBdr>
            <w:top w:val="none" w:sz="0" w:space="0" w:color="auto"/>
            <w:left w:val="none" w:sz="0" w:space="0" w:color="auto"/>
            <w:bottom w:val="none" w:sz="0" w:space="0" w:color="auto"/>
            <w:right w:val="none" w:sz="0" w:space="0" w:color="auto"/>
          </w:divBdr>
        </w:div>
        <w:div w:id="1461991028">
          <w:marLeft w:val="2088"/>
          <w:marRight w:val="0"/>
          <w:marTop w:val="0"/>
          <w:marBottom w:val="0"/>
          <w:divBdr>
            <w:top w:val="none" w:sz="0" w:space="0" w:color="auto"/>
            <w:left w:val="none" w:sz="0" w:space="0" w:color="auto"/>
            <w:bottom w:val="none" w:sz="0" w:space="0" w:color="auto"/>
            <w:right w:val="none" w:sz="0" w:space="0" w:color="auto"/>
          </w:divBdr>
        </w:div>
        <w:div w:id="1746030183">
          <w:marLeft w:val="835"/>
          <w:marRight w:val="0"/>
          <w:marTop w:val="0"/>
          <w:marBottom w:val="0"/>
          <w:divBdr>
            <w:top w:val="none" w:sz="0" w:space="0" w:color="auto"/>
            <w:left w:val="none" w:sz="0" w:space="0" w:color="auto"/>
            <w:bottom w:val="none" w:sz="0" w:space="0" w:color="auto"/>
            <w:right w:val="none" w:sz="0" w:space="0" w:color="auto"/>
          </w:divBdr>
        </w:div>
        <w:div w:id="1892308733">
          <w:marLeft w:val="1454"/>
          <w:marRight w:val="0"/>
          <w:marTop w:val="0"/>
          <w:marBottom w:val="0"/>
          <w:divBdr>
            <w:top w:val="none" w:sz="0" w:space="0" w:color="auto"/>
            <w:left w:val="none" w:sz="0" w:space="0" w:color="auto"/>
            <w:bottom w:val="none" w:sz="0" w:space="0" w:color="auto"/>
            <w:right w:val="none" w:sz="0" w:space="0" w:color="auto"/>
          </w:divBdr>
        </w:div>
      </w:divsChild>
    </w:div>
    <w:div w:id="1232034029">
      <w:bodyDiv w:val="1"/>
      <w:marLeft w:val="0"/>
      <w:marRight w:val="0"/>
      <w:marTop w:val="0"/>
      <w:marBottom w:val="0"/>
      <w:divBdr>
        <w:top w:val="none" w:sz="0" w:space="0" w:color="auto"/>
        <w:left w:val="none" w:sz="0" w:space="0" w:color="auto"/>
        <w:bottom w:val="none" w:sz="0" w:space="0" w:color="auto"/>
        <w:right w:val="none" w:sz="0" w:space="0" w:color="auto"/>
      </w:divBdr>
      <w:divsChild>
        <w:div w:id="112673851">
          <w:marLeft w:val="835"/>
          <w:marRight w:val="0"/>
          <w:marTop w:val="0"/>
          <w:marBottom w:val="0"/>
          <w:divBdr>
            <w:top w:val="none" w:sz="0" w:space="0" w:color="auto"/>
            <w:left w:val="none" w:sz="0" w:space="0" w:color="auto"/>
            <w:bottom w:val="none" w:sz="0" w:space="0" w:color="auto"/>
            <w:right w:val="none" w:sz="0" w:space="0" w:color="auto"/>
          </w:divBdr>
        </w:div>
        <w:div w:id="234780041">
          <w:marLeft w:val="1454"/>
          <w:marRight w:val="0"/>
          <w:marTop w:val="0"/>
          <w:marBottom w:val="0"/>
          <w:divBdr>
            <w:top w:val="none" w:sz="0" w:space="0" w:color="auto"/>
            <w:left w:val="none" w:sz="0" w:space="0" w:color="auto"/>
            <w:bottom w:val="none" w:sz="0" w:space="0" w:color="auto"/>
            <w:right w:val="none" w:sz="0" w:space="0" w:color="auto"/>
          </w:divBdr>
        </w:div>
        <w:div w:id="278999289">
          <w:marLeft w:val="835"/>
          <w:marRight w:val="0"/>
          <w:marTop w:val="0"/>
          <w:marBottom w:val="0"/>
          <w:divBdr>
            <w:top w:val="none" w:sz="0" w:space="0" w:color="auto"/>
            <w:left w:val="none" w:sz="0" w:space="0" w:color="auto"/>
            <w:bottom w:val="none" w:sz="0" w:space="0" w:color="auto"/>
            <w:right w:val="none" w:sz="0" w:space="0" w:color="auto"/>
          </w:divBdr>
        </w:div>
        <w:div w:id="605507514">
          <w:marLeft w:val="835"/>
          <w:marRight w:val="0"/>
          <w:marTop w:val="0"/>
          <w:marBottom w:val="0"/>
          <w:divBdr>
            <w:top w:val="none" w:sz="0" w:space="0" w:color="auto"/>
            <w:left w:val="none" w:sz="0" w:space="0" w:color="auto"/>
            <w:bottom w:val="none" w:sz="0" w:space="0" w:color="auto"/>
            <w:right w:val="none" w:sz="0" w:space="0" w:color="auto"/>
          </w:divBdr>
        </w:div>
        <w:div w:id="687175202">
          <w:marLeft w:val="835"/>
          <w:marRight w:val="0"/>
          <w:marTop w:val="0"/>
          <w:marBottom w:val="0"/>
          <w:divBdr>
            <w:top w:val="none" w:sz="0" w:space="0" w:color="auto"/>
            <w:left w:val="none" w:sz="0" w:space="0" w:color="auto"/>
            <w:bottom w:val="none" w:sz="0" w:space="0" w:color="auto"/>
            <w:right w:val="none" w:sz="0" w:space="0" w:color="auto"/>
          </w:divBdr>
        </w:div>
      </w:divsChild>
    </w:div>
    <w:div w:id="1285037327">
      <w:bodyDiv w:val="1"/>
      <w:marLeft w:val="0"/>
      <w:marRight w:val="0"/>
      <w:marTop w:val="0"/>
      <w:marBottom w:val="0"/>
      <w:divBdr>
        <w:top w:val="none" w:sz="0" w:space="0" w:color="auto"/>
        <w:left w:val="none" w:sz="0" w:space="0" w:color="auto"/>
        <w:bottom w:val="none" w:sz="0" w:space="0" w:color="auto"/>
        <w:right w:val="none" w:sz="0" w:space="0" w:color="auto"/>
      </w:divBdr>
    </w:div>
    <w:div w:id="1428311964">
      <w:bodyDiv w:val="1"/>
      <w:marLeft w:val="0"/>
      <w:marRight w:val="0"/>
      <w:marTop w:val="0"/>
      <w:marBottom w:val="0"/>
      <w:divBdr>
        <w:top w:val="none" w:sz="0" w:space="0" w:color="auto"/>
        <w:left w:val="none" w:sz="0" w:space="0" w:color="auto"/>
        <w:bottom w:val="none" w:sz="0" w:space="0" w:color="auto"/>
        <w:right w:val="none" w:sz="0" w:space="0" w:color="auto"/>
      </w:divBdr>
      <w:divsChild>
        <w:div w:id="75321294">
          <w:marLeft w:val="1008"/>
          <w:marRight w:val="0"/>
          <w:marTop w:val="160"/>
          <w:marBottom w:val="120"/>
          <w:divBdr>
            <w:top w:val="none" w:sz="0" w:space="0" w:color="auto"/>
            <w:left w:val="none" w:sz="0" w:space="0" w:color="auto"/>
            <w:bottom w:val="none" w:sz="0" w:space="0" w:color="auto"/>
            <w:right w:val="none" w:sz="0" w:space="0" w:color="auto"/>
          </w:divBdr>
        </w:div>
        <w:div w:id="105152216">
          <w:marLeft w:val="1008"/>
          <w:marRight w:val="0"/>
          <w:marTop w:val="160"/>
          <w:marBottom w:val="120"/>
          <w:divBdr>
            <w:top w:val="none" w:sz="0" w:space="0" w:color="auto"/>
            <w:left w:val="none" w:sz="0" w:space="0" w:color="auto"/>
            <w:bottom w:val="none" w:sz="0" w:space="0" w:color="auto"/>
            <w:right w:val="none" w:sz="0" w:space="0" w:color="auto"/>
          </w:divBdr>
        </w:div>
        <w:div w:id="264311982">
          <w:marLeft w:val="1008"/>
          <w:marRight w:val="0"/>
          <w:marTop w:val="160"/>
          <w:marBottom w:val="120"/>
          <w:divBdr>
            <w:top w:val="none" w:sz="0" w:space="0" w:color="auto"/>
            <w:left w:val="none" w:sz="0" w:space="0" w:color="auto"/>
            <w:bottom w:val="none" w:sz="0" w:space="0" w:color="auto"/>
            <w:right w:val="none" w:sz="0" w:space="0" w:color="auto"/>
          </w:divBdr>
        </w:div>
        <w:div w:id="399838623">
          <w:marLeft w:val="1008"/>
          <w:marRight w:val="0"/>
          <w:marTop w:val="0"/>
          <w:marBottom w:val="0"/>
          <w:divBdr>
            <w:top w:val="none" w:sz="0" w:space="0" w:color="auto"/>
            <w:left w:val="none" w:sz="0" w:space="0" w:color="auto"/>
            <w:bottom w:val="none" w:sz="0" w:space="0" w:color="auto"/>
            <w:right w:val="none" w:sz="0" w:space="0" w:color="auto"/>
          </w:divBdr>
        </w:div>
        <w:div w:id="678895460">
          <w:marLeft w:val="835"/>
          <w:marRight w:val="0"/>
          <w:marTop w:val="120"/>
          <w:marBottom w:val="160"/>
          <w:divBdr>
            <w:top w:val="none" w:sz="0" w:space="0" w:color="auto"/>
            <w:left w:val="none" w:sz="0" w:space="0" w:color="auto"/>
            <w:bottom w:val="none" w:sz="0" w:space="0" w:color="auto"/>
            <w:right w:val="none" w:sz="0" w:space="0" w:color="auto"/>
          </w:divBdr>
        </w:div>
        <w:div w:id="795760822">
          <w:marLeft w:val="1008"/>
          <w:marRight w:val="0"/>
          <w:marTop w:val="160"/>
          <w:marBottom w:val="120"/>
          <w:divBdr>
            <w:top w:val="none" w:sz="0" w:space="0" w:color="auto"/>
            <w:left w:val="none" w:sz="0" w:space="0" w:color="auto"/>
            <w:bottom w:val="none" w:sz="0" w:space="0" w:color="auto"/>
            <w:right w:val="none" w:sz="0" w:space="0" w:color="auto"/>
          </w:divBdr>
        </w:div>
        <w:div w:id="1168979321">
          <w:marLeft w:val="1008"/>
          <w:marRight w:val="0"/>
          <w:marTop w:val="160"/>
          <w:marBottom w:val="120"/>
          <w:divBdr>
            <w:top w:val="none" w:sz="0" w:space="0" w:color="auto"/>
            <w:left w:val="none" w:sz="0" w:space="0" w:color="auto"/>
            <w:bottom w:val="none" w:sz="0" w:space="0" w:color="auto"/>
            <w:right w:val="none" w:sz="0" w:space="0" w:color="auto"/>
          </w:divBdr>
        </w:div>
      </w:divsChild>
    </w:div>
    <w:div w:id="1439791661">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5680587">
      <w:bodyDiv w:val="1"/>
      <w:marLeft w:val="0"/>
      <w:marRight w:val="0"/>
      <w:marTop w:val="0"/>
      <w:marBottom w:val="0"/>
      <w:divBdr>
        <w:top w:val="none" w:sz="0" w:space="0" w:color="auto"/>
        <w:left w:val="none" w:sz="0" w:space="0" w:color="auto"/>
        <w:bottom w:val="none" w:sz="0" w:space="0" w:color="auto"/>
        <w:right w:val="none" w:sz="0" w:space="0" w:color="auto"/>
      </w:divBdr>
      <w:divsChild>
        <w:div w:id="266810347">
          <w:marLeft w:val="1454"/>
          <w:marRight w:val="0"/>
          <w:marTop w:val="0"/>
          <w:marBottom w:val="0"/>
          <w:divBdr>
            <w:top w:val="none" w:sz="0" w:space="0" w:color="auto"/>
            <w:left w:val="none" w:sz="0" w:space="0" w:color="auto"/>
            <w:bottom w:val="none" w:sz="0" w:space="0" w:color="auto"/>
            <w:right w:val="none" w:sz="0" w:space="0" w:color="auto"/>
          </w:divBdr>
        </w:div>
        <w:div w:id="402029518">
          <w:marLeft w:val="835"/>
          <w:marRight w:val="0"/>
          <w:marTop w:val="0"/>
          <w:marBottom w:val="0"/>
          <w:divBdr>
            <w:top w:val="none" w:sz="0" w:space="0" w:color="auto"/>
            <w:left w:val="none" w:sz="0" w:space="0" w:color="auto"/>
            <w:bottom w:val="none" w:sz="0" w:space="0" w:color="auto"/>
            <w:right w:val="none" w:sz="0" w:space="0" w:color="auto"/>
          </w:divBdr>
        </w:div>
      </w:divsChild>
    </w:div>
    <w:div w:id="1486626318">
      <w:bodyDiv w:val="1"/>
      <w:marLeft w:val="0"/>
      <w:marRight w:val="0"/>
      <w:marTop w:val="0"/>
      <w:marBottom w:val="0"/>
      <w:divBdr>
        <w:top w:val="none" w:sz="0" w:space="0" w:color="auto"/>
        <w:left w:val="none" w:sz="0" w:space="0" w:color="auto"/>
        <w:bottom w:val="none" w:sz="0" w:space="0" w:color="auto"/>
        <w:right w:val="none" w:sz="0" w:space="0" w:color="auto"/>
      </w:divBdr>
    </w:div>
    <w:div w:id="1488596490">
      <w:bodyDiv w:val="1"/>
      <w:marLeft w:val="0"/>
      <w:marRight w:val="0"/>
      <w:marTop w:val="0"/>
      <w:marBottom w:val="0"/>
      <w:divBdr>
        <w:top w:val="none" w:sz="0" w:space="0" w:color="auto"/>
        <w:left w:val="none" w:sz="0" w:space="0" w:color="auto"/>
        <w:bottom w:val="none" w:sz="0" w:space="0" w:color="auto"/>
        <w:right w:val="none" w:sz="0" w:space="0" w:color="auto"/>
      </w:divBdr>
      <w:divsChild>
        <w:div w:id="687832176">
          <w:marLeft w:val="648"/>
          <w:marRight w:val="0"/>
          <w:marTop w:val="0"/>
          <w:marBottom w:val="160"/>
          <w:divBdr>
            <w:top w:val="none" w:sz="0" w:space="0" w:color="auto"/>
            <w:left w:val="none" w:sz="0" w:space="0" w:color="auto"/>
            <w:bottom w:val="none" w:sz="0" w:space="0" w:color="auto"/>
            <w:right w:val="none" w:sz="0" w:space="0" w:color="auto"/>
          </w:divBdr>
        </w:div>
        <w:div w:id="797533647">
          <w:marLeft w:val="1368"/>
          <w:marRight w:val="0"/>
          <w:marTop w:val="0"/>
          <w:marBottom w:val="160"/>
          <w:divBdr>
            <w:top w:val="none" w:sz="0" w:space="0" w:color="auto"/>
            <w:left w:val="none" w:sz="0" w:space="0" w:color="auto"/>
            <w:bottom w:val="none" w:sz="0" w:space="0" w:color="auto"/>
            <w:right w:val="none" w:sz="0" w:space="0" w:color="auto"/>
          </w:divBdr>
        </w:div>
        <w:div w:id="1018430827">
          <w:marLeft w:val="1368"/>
          <w:marRight w:val="0"/>
          <w:marTop w:val="0"/>
          <w:marBottom w:val="160"/>
          <w:divBdr>
            <w:top w:val="none" w:sz="0" w:space="0" w:color="auto"/>
            <w:left w:val="none" w:sz="0" w:space="0" w:color="auto"/>
            <w:bottom w:val="none" w:sz="0" w:space="0" w:color="auto"/>
            <w:right w:val="none" w:sz="0" w:space="0" w:color="auto"/>
          </w:divBdr>
        </w:div>
        <w:div w:id="1688481743">
          <w:marLeft w:val="648"/>
          <w:marRight w:val="0"/>
          <w:marTop w:val="0"/>
          <w:marBottom w:val="160"/>
          <w:divBdr>
            <w:top w:val="none" w:sz="0" w:space="0" w:color="auto"/>
            <w:left w:val="none" w:sz="0" w:space="0" w:color="auto"/>
            <w:bottom w:val="none" w:sz="0" w:space="0" w:color="auto"/>
            <w:right w:val="none" w:sz="0" w:space="0" w:color="auto"/>
          </w:divBdr>
        </w:div>
        <w:div w:id="2123646808">
          <w:marLeft w:val="648"/>
          <w:marRight w:val="0"/>
          <w:marTop w:val="0"/>
          <w:marBottom w:val="160"/>
          <w:divBdr>
            <w:top w:val="none" w:sz="0" w:space="0" w:color="auto"/>
            <w:left w:val="none" w:sz="0" w:space="0" w:color="auto"/>
            <w:bottom w:val="none" w:sz="0" w:space="0" w:color="auto"/>
            <w:right w:val="none" w:sz="0" w:space="0" w:color="auto"/>
          </w:divBdr>
        </w:div>
      </w:divsChild>
    </w:div>
    <w:div w:id="1549488548">
      <w:bodyDiv w:val="1"/>
      <w:marLeft w:val="0"/>
      <w:marRight w:val="0"/>
      <w:marTop w:val="0"/>
      <w:marBottom w:val="0"/>
      <w:divBdr>
        <w:top w:val="none" w:sz="0" w:space="0" w:color="auto"/>
        <w:left w:val="none" w:sz="0" w:space="0" w:color="auto"/>
        <w:bottom w:val="none" w:sz="0" w:space="0" w:color="auto"/>
        <w:right w:val="none" w:sz="0" w:space="0" w:color="auto"/>
      </w:divBdr>
    </w:div>
    <w:div w:id="1570312159">
      <w:bodyDiv w:val="1"/>
      <w:marLeft w:val="0"/>
      <w:marRight w:val="0"/>
      <w:marTop w:val="0"/>
      <w:marBottom w:val="0"/>
      <w:divBdr>
        <w:top w:val="none" w:sz="0" w:space="0" w:color="auto"/>
        <w:left w:val="none" w:sz="0" w:space="0" w:color="auto"/>
        <w:bottom w:val="none" w:sz="0" w:space="0" w:color="auto"/>
        <w:right w:val="none" w:sz="0" w:space="0" w:color="auto"/>
      </w:divBdr>
      <w:divsChild>
        <w:div w:id="415634092">
          <w:marLeft w:val="1454"/>
          <w:marRight w:val="0"/>
          <w:marTop w:val="0"/>
          <w:marBottom w:val="0"/>
          <w:divBdr>
            <w:top w:val="none" w:sz="0" w:space="0" w:color="auto"/>
            <w:left w:val="none" w:sz="0" w:space="0" w:color="auto"/>
            <w:bottom w:val="none" w:sz="0" w:space="0" w:color="auto"/>
            <w:right w:val="none" w:sz="0" w:space="0" w:color="auto"/>
          </w:divBdr>
        </w:div>
        <w:div w:id="828323422">
          <w:marLeft w:val="1454"/>
          <w:marRight w:val="0"/>
          <w:marTop w:val="0"/>
          <w:marBottom w:val="0"/>
          <w:divBdr>
            <w:top w:val="none" w:sz="0" w:space="0" w:color="auto"/>
            <w:left w:val="none" w:sz="0" w:space="0" w:color="auto"/>
            <w:bottom w:val="none" w:sz="0" w:space="0" w:color="auto"/>
            <w:right w:val="none" w:sz="0" w:space="0" w:color="auto"/>
          </w:divBdr>
        </w:div>
        <w:div w:id="1295213605">
          <w:marLeft w:val="1454"/>
          <w:marRight w:val="0"/>
          <w:marTop w:val="0"/>
          <w:marBottom w:val="0"/>
          <w:divBdr>
            <w:top w:val="none" w:sz="0" w:space="0" w:color="auto"/>
            <w:left w:val="none" w:sz="0" w:space="0" w:color="auto"/>
            <w:bottom w:val="none" w:sz="0" w:space="0" w:color="auto"/>
            <w:right w:val="none" w:sz="0" w:space="0" w:color="auto"/>
          </w:divBdr>
        </w:div>
        <w:div w:id="1365905694">
          <w:marLeft w:val="835"/>
          <w:marRight w:val="0"/>
          <w:marTop w:val="0"/>
          <w:marBottom w:val="0"/>
          <w:divBdr>
            <w:top w:val="none" w:sz="0" w:space="0" w:color="auto"/>
            <w:left w:val="none" w:sz="0" w:space="0" w:color="auto"/>
            <w:bottom w:val="none" w:sz="0" w:space="0" w:color="auto"/>
            <w:right w:val="none" w:sz="0" w:space="0" w:color="auto"/>
          </w:divBdr>
        </w:div>
      </w:divsChild>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2202747">
      <w:bodyDiv w:val="1"/>
      <w:marLeft w:val="0"/>
      <w:marRight w:val="0"/>
      <w:marTop w:val="0"/>
      <w:marBottom w:val="0"/>
      <w:divBdr>
        <w:top w:val="none" w:sz="0" w:space="0" w:color="auto"/>
        <w:left w:val="none" w:sz="0" w:space="0" w:color="auto"/>
        <w:bottom w:val="none" w:sz="0" w:space="0" w:color="auto"/>
        <w:right w:val="none" w:sz="0" w:space="0" w:color="auto"/>
      </w:divBdr>
    </w:div>
    <w:div w:id="1607152141">
      <w:bodyDiv w:val="1"/>
      <w:marLeft w:val="0"/>
      <w:marRight w:val="0"/>
      <w:marTop w:val="0"/>
      <w:marBottom w:val="0"/>
      <w:divBdr>
        <w:top w:val="none" w:sz="0" w:space="0" w:color="auto"/>
        <w:left w:val="none" w:sz="0" w:space="0" w:color="auto"/>
        <w:bottom w:val="none" w:sz="0" w:space="0" w:color="auto"/>
        <w:right w:val="none" w:sz="0" w:space="0" w:color="auto"/>
      </w:divBdr>
    </w:div>
    <w:div w:id="1613129948">
      <w:bodyDiv w:val="1"/>
      <w:marLeft w:val="0"/>
      <w:marRight w:val="0"/>
      <w:marTop w:val="0"/>
      <w:marBottom w:val="0"/>
      <w:divBdr>
        <w:top w:val="none" w:sz="0" w:space="0" w:color="auto"/>
        <w:left w:val="none" w:sz="0" w:space="0" w:color="auto"/>
        <w:bottom w:val="none" w:sz="0" w:space="0" w:color="auto"/>
        <w:right w:val="none" w:sz="0" w:space="0" w:color="auto"/>
      </w:divBdr>
      <w:divsChild>
        <w:div w:id="151259873">
          <w:marLeft w:val="1368"/>
          <w:marRight w:val="0"/>
          <w:marTop w:val="160"/>
          <w:marBottom w:val="160"/>
          <w:divBdr>
            <w:top w:val="none" w:sz="0" w:space="0" w:color="auto"/>
            <w:left w:val="none" w:sz="0" w:space="0" w:color="auto"/>
            <w:bottom w:val="none" w:sz="0" w:space="0" w:color="auto"/>
            <w:right w:val="none" w:sz="0" w:space="0" w:color="auto"/>
          </w:divBdr>
        </w:div>
      </w:divsChild>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58744630">
      <w:bodyDiv w:val="1"/>
      <w:marLeft w:val="0"/>
      <w:marRight w:val="0"/>
      <w:marTop w:val="0"/>
      <w:marBottom w:val="0"/>
      <w:divBdr>
        <w:top w:val="none" w:sz="0" w:space="0" w:color="auto"/>
        <w:left w:val="none" w:sz="0" w:space="0" w:color="auto"/>
        <w:bottom w:val="none" w:sz="0" w:space="0" w:color="auto"/>
        <w:right w:val="none" w:sz="0" w:space="0" w:color="auto"/>
      </w:divBdr>
      <w:divsChild>
        <w:div w:id="632443071">
          <w:marLeft w:val="648"/>
          <w:marRight w:val="0"/>
          <w:marTop w:val="0"/>
          <w:marBottom w:val="160"/>
          <w:divBdr>
            <w:top w:val="none" w:sz="0" w:space="0" w:color="auto"/>
            <w:left w:val="none" w:sz="0" w:space="0" w:color="auto"/>
            <w:bottom w:val="none" w:sz="0" w:space="0" w:color="auto"/>
            <w:right w:val="none" w:sz="0" w:space="0" w:color="auto"/>
          </w:divBdr>
        </w:div>
        <w:div w:id="650061879">
          <w:marLeft w:val="1368"/>
          <w:marRight w:val="0"/>
          <w:marTop w:val="0"/>
          <w:marBottom w:val="160"/>
          <w:divBdr>
            <w:top w:val="none" w:sz="0" w:space="0" w:color="auto"/>
            <w:left w:val="none" w:sz="0" w:space="0" w:color="auto"/>
            <w:bottom w:val="none" w:sz="0" w:space="0" w:color="auto"/>
            <w:right w:val="none" w:sz="0" w:space="0" w:color="auto"/>
          </w:divBdr>
        </w:div>
        <w:div w:id="1083721295">
          <w:marLeft w:val="1368"/>
          <w:marRight w:val="0"/>
          <w:marTop w:val="0"/>
          <w:marBottom w:val="160"/>
          <w:divBdr>
            <w:top w:val="none" w:sz="0" w:space="0" w:color="auto"/>
            <w:left w:val="none" w:sz="0" w:space="0" w:color="auto"/>
            <w:bottom w:val="none" w:sz="0" w:space="0" w:color="auto"/>
            <w:right w:val="none" w:sz="0" w:space="0" w:color="auto"/>
          </w:divBdr>
        </w:div>
        <w:div w:id="1297224958">
          <w:marLeft w:val="648"/>
          <w:marRight w:val="0"/>
          <w:marTop w:val="0"/>
          <w:marBottom w:val="160"/>
          <w:divBdr>
            <w:top w:val="none" w:sz="0" w:space="0" w:color="auto"/>
            <w:left w:val="none" w:sz="0" w:space="0" w:color="auto"/>
            <w:bottom w:val="none" w:sz="0" w:space="0" w:color="auto"/>
            <w:right w:val="none" w:sz="0" w:space="0" w:color="auto"/>
          </w:divBdr>
        </w:div>
        <w:div w:id="1950696678">
          <w:marLeft w:val="648"/>
          <w:marRight w:val="0"/>
          <w:marTop w:val="0"/>
          <w:marBottom w:val="160"/>
          <w:divBdr>
            <w:top w:val="none" w:sz="0" w:space="0" w:color="auto"/>
            <w:left w:val="none" w:sz="0" w:space="0" w:color="auto"/>
            <w:bottom w:val="none" w:sz="0" w:space="0" w:color="auto"/>
            <w:right w:val="none" w:sz="0" w:space="0" w:color="auto"/>
          </w:divBdr>
        </w:div>
      </w:divsChild>
    </w:div>
    <w:div w:id="1764181528">
      <w:bodyDiv w:val="1"/>
      <w:marLeft w:val="0"/>
      <w:marRight w:val="0"/>
      <w:marTop w:val="0"/>
      <w:marBottom w:val="0"/>
      <w:divBdr>
        <w:top w:val="none" w:sz="0" w:space="0" w:color="auto"/>
        <w:left w:val="none" w:sz="0" w:space="0" w:color="auto"/>
        <w:bottom w:val="none" w:sz="0" w:space="0" w:color="auto"/>
        <w:right w:val="none" w:sz="0" w:space="0" w:color="auto"/>
      </w:divBdr>
    </w:div>
    <w:div w:id="1803301495">
      <w:bodyDiv w:val="1"/>
      <w:marLeft w:val="0"/>
      <w:marRight w:val="0"/>
      <w:marTop w:val="0"/>
      <w:marBottom w:val="0"/>
      <w:divBdr>
        <w:top w:val="none" w:sz="0" w:space="0" w:color="auto"/>
        <w:left w:val="none" w:sz="0" w:space="0" w:color="auto"/>
        <w:bottom w:val="none" w:sz="0" w:space="0" w:color="auto"/>
        <w:right w:val="none" w:sz="0" w:space="0" w:color="auto"/>
      </w:divBdr>
      <w:divsChild>
        <w:div w:id="890190975">
          <w:marLeft w:val="1368"/>
          <w:marRight w:val="0"/>
          <w:marTop w:val="160"/>
          <w:marBottom w:val="160"/>
          <w:divBdr>
            <w:top w:val="none" w:sz="0" w:space="0" w:color="auto"/>
            <w:left w:val="none" w:sz="0" w:space="0" w:color="auto"/>
            <w:bottom w:val="none" w:sz="0" w:space="0" w:color="auto"/>
            <w:right w:val="none" w:sz="0" w:space="0" w:color="auto"/>
          </w:divBdr>
        </w:div>
      </w:divsChild>
    </w:div>
    <w:div w:id="1813015038">
      <w:bodyDiv w:val="1"/>
      <w:marLeft w:val="0"/>
      <w:marRight w:val="0"/>
      <w:marTop w:val="0"/>
      <w:marBottom w:val="0"/>
      <w:divBdr>
        <w:top w:val="none" w:sz="0" w:space="0" w:color="auto"/>
        <w:left w:val="none" w:sz="0" w:space="0" w:color="auto"/>
        <w:bottom w:val="none" w:sz="0" w:space="0" w:color="auto"/>
        <w:right w:val="none" w:sz="0" w:space="0" w:color="auto"/>
      </w:divBdr>
      <w:divsChild>
        <w:div w:id="618495484">
          <w:marLeft w:val="1454"/>
          <w:marRight w:val="0"/>
          <w:marTop w:val="0"/>
          <w:marBottom w:val="0"/>
          <w:divBdr>
            <w:top w:val="none" w:sz="0" w:space="0" w:color="auto"/>
            <w:left w:val="none" w:sz="0" w:space="0" w:color="auto"/>
            <w:bottom w:val="none" w:sz="0" w:space="0" w:color="auto"/>
            <w:right w:val="none" w:sz="0" w:space="0" w:color="auto"/>
          </w:divBdr>
        </w:div>
        <w:div w:id="2013800110">
          <w:marLeft w:val="835"/>
          <w:marRight w:val="0"/>
          <w:marTop w:val="0"/>
          <w:marBottom w:val="0"/>
          <w:divBdr>
            <w:top w:val="none" w:sz="0" w:space="0" w:color="auto"/>
            <w:left w:val="none" w:sz="0" w:space="0" w:color="auto"/>
            <w:bottom w:val="none" w:sz="0" w:space="0" w:color="auto"/>
            <w:right w:val="none" w:sz="0" w:space="0" w:color="auto"/>
          </w:divBdr>
        </w:div>
      </w:divsChild>
    </w:div>
    <w:div w:id="1977252839">
      <w:bodyDiv w:val="1"/>
      <w:marLeft w:val="0"/>
      <w:marRight w:val="0"/>
      <w:marTop w:val="0"/>
      <w:marBottom w:val="0"/>
      <w:divBdr>
        <w:top w:val="none" w:sz="0" w:space="0" w:color="auto"/>
        <w:left w:val="none" w:sz="0" w:space="0" w:color="auto"/>
        <w:bottom w:val="none" w:sz="0" w:space="0" w:color="auto"/>
        <w:right w:val="none" w:sz="0" w:space="0" w:color="auto"/>
      </w:divBdr>
      <w:divsChild>
        <w:div w:id="127171682">
          <w:marLeft w:val="1166"/>
          <w:marRight w:val="0"/>
          <w:marTop w:val="0"/>
          <w:marBottom w:val="160"/>
          <w:divBdr>
            <w:top w:val="none" w:sz="0" w:space="0" w:color="auto"/>
            <w:left w:val="none" w:sz="0" w:space="0" w:color="auto"/>
            <w:bottom w:val="none" w:sz="0" w:space="0" w:color="auto"/>
            <w:right w:val="none" w:sz="0" w:space="0" w:color="auto"/>
          </w:divBdr>
        </w:div>
        <w:div w:id="1320425888">
          <w:marLeft w:val="1166"/>
          <w:marRight w:val="0"/>
          <w:marTop w:val="0"/>
          <w:marBottom w:val="160"/>
          <w:divBdr>
            <w:top w:val="none" w:sz="0" w:space="0" w:color="auto"/>
            <w:left w:val="none" w:sz="0" w:space="0" w:color="auto"/>
            <w:bottom w:val="none" w:sz="0" w:space="0" w:color="auto"/>
            <w:right w:val="none" w:sz="0" w:space="0" w:color="auto"/>
          </w:divBdr>
        </w:div>
        <w:div w:id="1673486039">
          <w:marLeft w:val="1166"/>
          <w:marRight w:val="0"/>
          <w:marTop w:val="0"/>
          <w:marBottom w:val="160"/>
          <w:divBdr>
            <w:top w:val="none" w:sz="0" w:space="0" w:color="auto"/>
            <w:left w:val="none" w:sz="0" w:space="0" w:color="auto"/>
            <w:bottom w:val="none" w:sz="0" w:space="0" w:color="auto"/>
            <w:right w:val="none" w:sz="0" w:space="0" w:color="auto"/>
          </w:divBdr>
        </w:div>
        <w:div w:id="1832024105">
          <w:marLeft w:val="57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F506E5-3087-4B86-BC7B-733A7B81BAF7}">
  <ds:schemaRefs>
    <ds:schemaRef ds:uri="http://schemas.openxmlformats.org/officeDocument/2006/bibliography"/>
  </ds:schemaRefs>
</ds:datastoreItem>
</file>

<file path=customXml/itemProps2.xml><?xml version="1.0" encoding="utf-8"?>
<ds:datastoreItem xmlns:ds="http://schemas.openxmlformats.org/officeDocument/2006/customXml" ds:itemID="{C89A4568-BA1D-4BF4-BDED-FDB10B6B5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28E88-6306-4A4D-AACE-9F2FE8916401}">
  <ds:schemaRefs>
    <ds:schemaRef ds:uri="http://schemas.microsoft.com/sharepoint/v3/contenttype/forms"/>
  </ds:schemaRefs>
</ds:datastoreItem>
</file>

<file path=customXml/itemProps4.xml><?xml version="1.0" encoding="utf-8"?>
<ds:datastoreItem xmlns:ds="http://schemas.openxmlformats.org/officeDocument/2006/customXml" ds:itemID="{745A2891-B27B-4609-9BCE-CA072731AA26}">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3507</Words>
  <Characters>19993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23454</CharactersWithSpaces>
  <SharedDoc>false</SharedDoc>
  <HLinks>
    <vt:vector size="120" baseType="variant">
      <vt:variant>
        <vt:i4>1310770</vt:i4>
      </vt:variant>
      <vt:variant>
        <vt:i4>86</vt:i4>
      </vt:variant>
      <vt:variant>
        <vt:i4>0</vt:i4>
      </vt:variant>
      <vt:variant>
        <vt:i4>5</vt:i4>
      </vt:variant>
      <vt:variant>
        <vt:lpwstr/>
      </vt:variant>
      <vt:variant>
        <vt:lpwstr>_Toc71670431</vt:lpwstr>
      </vt:variant>
      <vt:variant>
        <vt:i4>1376306</vt:i4>
      </vt:variant>
      <vt:variant>
        <vt:i4>83</vt:i4>
      </vt:variant>
      <vt:variant>
        <vt:i4>0</vt:i4>
      </vt:variant>
      <vt:variant>
        <vt:i4>5</vt:i4>
      </vt:variant>
      <vt:variant>
        <vt:lpwstr/>
      </vt:variant>
      <vt:variant>
        <vt:lpwstr>_Toc71670430</vt:lpwstr>
      </vt:variant>
      <vt:variant>
        <vt:i4>1835059</vt:i4>
      </vt:variant>
      <vt:variant>
        <vt:i4>80</vt:i4>
      </vt:variant>
      <vt:variant>
        <vt:i4>0</vt:i4>
      </vt:variant>
      <vt:variant>
        <vt:i4>5</vt:i4>
      </vt:variant>
      <vt:variant>
        <vt:lpwstr/>
      </vt:variant>
      <vt:variant>
        <vt:lpwstr>_Toc71670429</vt:lpwstr>
      </vt:variant>
      <vt:variant>
        <vt:i4>1900595</vt:i4>
      </vt:variant>
      <vt:variant>
        <vt:i4>77</vt:i4>
      </vt:variant>
      <vt:variant>
        <vt:i4>0</vt:i4>
      </vt:variant>
      <vt:variant>
        <vt:i4>5</vt:i4>
      </vt:variant>
      <vt:variant>
        <vt:lpwstr/>
      </vt:variant>
      <vt:variant>
        <vt:lpwstr>_Toc71670428</vt:lpwstr>
      </vt:variant>
      <vt:variant>
        <vt:i4>1179699</vt:i4>
      </vt:variant>
      <vt:variant>
        <vt:i4>74</vt:i4>
      </vt:variant>
      <vt:variant>
        <vt:i4>0</vt:i4>
      </vt:variant>
      <vt:variant>
        <vt:i4>5</vt:i4>
      </vt:variant>
      <vt:variant>
        <vt:lpwstr/>
      </vt:variant>
      <vt:variant>
        <vt:lpwstr>_Toc71670427</vt:lpwstr>
      </vt:variant>
      <vt:variant>
        <vt:i4>1245235</vt:i4>
      </vt:variant>
      <vt:variant>
        <vt:i4>71</vt:i4>
      </vt:variant>
      <vt:variant>
        <vt:i4>0</vt:i4>
      </vt:variant>
      <vt:variant>
        <vt:i4>5</vt:i4>
      </vt:variant>
      <vt:variant>
        <vt:lpwstr/>
      </vt:variant>
      <vt:variant>
        <vt:lpwstr>_Toc71670426</vt:lpwstr>
      </vt:variant>
      <vt:variant>
        <vt:i4>1048627</vt:i4>
      </vt:variant>
      <vt:variant>
        <vt:i4>68</vt:i4>
      </vt:variant>
      <vt:variant>
        <vt:i4>0</vt:i4>
      </vt:variant>
      <vt:variant>
        <vt:i4>5</vt:i4>
      </vt:variant>
      <vt:variant>
        <vt:lpwstr/>
      </vt:variant>
      <vt:variant>
        <vt:lpwstr>_Toc71670425</vt:lpwstr>
      </vt:variant>
      <vt:variant>
        <vt:i4>1114163</vt:i4>
      </vt:variant>
      <vt:variant>
        <vt:i4>65</vt:i4>
      </vt:variant>
      <vt:variant>
        <vt:i4>0</vt:i4>
      </vt:variant>
      <vt:variant>
        <vt:i4>5</vt:i4>
      </vt:variant>
      <vt:variant>
        <vt:lpwstr/>
      </vt:variant>
      <vt:variant>
        <vt:lpwstr>_Toc71670424</vt:lpwstr>
      </vt:variant>
      <vt:variant>
        <vt:i4>1441843</vt:i4>
      </vt:variant>
      <vt:variant>
        <vt:i4>62</vt:i4>
      </vt:variant>
      <vt:variant>
        <vt:i4>0</vt:i4>
      </vt:variant>
      <vt:variant>
        <vt:i4>5</vt:i4>
      </vt:variant>
      <vt:variant>
        <vt:lpwstr/>
      </vt:variant>
      <vt:variant>
        <vt:lpwstr>_Toc71670423</vt:lpwstr>
      </vt:variant>
      <vt:variant>
        <vt:i4>1507379</vt:i4>
      </vt:variant>
      <vt:variant>
        <vt:i4>59</vt:i4>
      </vt:variant>
      <vt:variant>
        <vt:i4>0</vt:i4>
      </vt:variant>
      <vt:variant>
        <vt:i4>5</vt:i4>
      </vt:variant>
      <vt:variant>
        <vt:lpwstr/>
      </vt:variant>
      <vt:variant>
        <vt:lpwstr>_Toc71670422</vt:lpwstr>
      </vt:variant>
      <vt:variant>
        <vt:i4>1310771</vt:i4>
      </vt:variant>
      <vt:variant>
        <vt:i4>56</vt:i4>
      </vt:variant>
      <vt:variant>
        <vt:i4>0</vt:i4>
      </vt:variant>
      <vt:variant>
        <vt:i4>5</vt:i4>
      </vt:variant>
      <vt:variant>
        <vt:lpwstr/>
      </vt:variant>
      <vt:variant>
        <vt:lpwstr>_Toc71670421</vt:lpwstr>
      </vt:variant>
      <vt:variant>
        <vt:i4>1376307</vt:i4>
      </vt:variant>
      <vt:variant>
        <vt:i4>53</vt:i4>
      </vt:variant>
      <vt:variant>
        <vt:i4>0</vt:i4>
      </vt:variant>
      <vt:variant>
        <vt:i4>5</vt:i4>
      </vt:variant>
      <vt:variant>
        <vt:lpwstr/>
      </vt:variant>
      <vt:variant>
        <vt:lpwstr>_Toc71670420</vt:lpwstr>
      </vt:variant>
      <vt:variant>
        <vt:i4>1835056</vt:i4>
      </vt:variant>
      <vt:variant>
        <vt:i4>50</vt:i4>
      </vt:variant>
      <vt:variant>
        <vt:i4>0</vt:i4>
      </vt:variant>
      <vt:variant>
        <vt:i4>5</vt:i4>
      </vt:variant>
      <vt:variant>
        <vt:lpwstr/>
      </vt:variant>
      <vt:variant>
        <vt:lpwstr>_Toc71670419</vt:lpwstr>
      </vt:variant>
      <vt:variant>
        <vt:i4>1900592</vt:i4>
      </vt:variant>
      <vt:variant>
        <vt:i4>47</vt:i4>
      </vt:variant>
      <vt:variant>
        <vt:i4>0</vt:i4>
      </vt:variant>
      <vt:variant>
        <vt:i4>5</vt:i4>
      </vt:variant>
      <vt:variant>
        <vt:lpwstr/>
      </vt:variant>
      <vt:variant>
        <vt:lpwstr>_Toc71670418</vt:lpwstr>
      </vt:variant>
      <vt:variant>
        <vt:i4>1179696</vt:i4>
      </vt:variant>
      <vt:variant>
        <vt:i4>44</vt:i4>
      </vt:variant>
      <vt:variant>
        <vt:i4>0</vt:i4>
      </vt:variant>
      <vt:variant>
        <vt:i4>5</vt:i4>
      </vt:variant>
      <vt:variant>
        <vt:lpwstr/>
      </vt:variant>
      <vt:variant>
        <vt:lpwstr>_Toc71670417</vt:lpwstr>
      </vt:variant>
      <vt:variant>
        <vt:i4>1245232</vt:i4>
      </vt:variant>
      <vt:variant>
        <vt:i4>41</vt:i4>
      </vt:variant>
      <vt:variant>
        <vt:i4>0</vt:i4>
      </vt:variant>
      <vt:variant>
        <vt:i4>5</vt:i4>
      </vt:variant>
      <vt:variant>
        <vt:lpwstr/>
      </vt:variant>
      <vt:variant>
        <vt:lpwstr>_Toc71670416</vt:lpwstr>
      </vt:variant>
      <vt:variant>
        <vt:i4>1048624</vt:i4>
      </vt:variant>
      <vt:variant>
        <vt:i4>38</vt:i4>
      </vt:variant>
      <vt:variant>
        <vt:i4>0</vt:i4>
      </vt:variant>
      <vt:variant>
        <vt:i4>5</vt:i4>
      </vt:variant>
      <vt:variant>
        <vt:lpwstr/>
      </vt:variant>
      <vt:variant>
        <vt:lpwstr>_Toc71670415</vt:lpwstr>
      </vt:variant>
      <vt:variant>
        <vt:i4>1376304</vt:i4>
      </vt:variant>
      <vt:variant>
        <vt:i4>32</vt:i4>
      </vt:variant>
      <vt:variant>
        <vt:i4>0</vt:i4>
      </vt:variant>
      <vt:variant>
        <vt:i4>5</vt:i4>
      </vt:variant>
      <vt:variant>
        <vt:lpwstr/>
      </vt:variant>
      <vt:variant>
        <vt:lpwstr>_Toc71670410</vt:lpwstr>
      </vt:variant>
      <vt:variant>
        <vt:i4>1835057</vt:i4>
      </vt:variant>
      <vt:variant>
        <vt:i4>29</vt:i4>
      </vt:variant>
      <vt:variant>
        <vt:i4>0</vt:i4>
      </vt:variant>
      <vt:variant>
        <vt:i4>5</vt:i4>
      </vt:variant>
      <vt:variant>
        <vt:lpwstr/>
      </vt:variant>
      <vt:variant>
        <vt:lpwstr>_Toc71670409</vt:lpwstr>
      </vt:variant>
      <vt:variant>
        <vt:i4>1900593</vt:i4>
      </vt:variant>
      <vt:variant>
        <vt:i4>26</vt:i4>
      </vt:variant>
      <vt:variant>
        <vt:i4>0</vt:i4>
      </vt:variant>
      <vt:variant>
        <vt:i4>5</vt:i4>
      </vt:variant>
      <vt:variant>
        <vt:lpwstr/>
      </vt:variant>
      <vt:variant>
        <vt:lpwstr>_Toc71670408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2021-05-12T04:13:00Z</dcterms:created>
  <dcterms:modified xsi:type="dcterms:W3CDTF">2021-05-12T04:13:00Z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